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B2" w:rsidRDefault="005003B2" w:rsidP="005003B2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9906" cy="855267"/>
            <wp:effectExtent l="0" t="0" r="0" b="254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68" cy="86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B2" w:rsidRPr="00247015" w:rsidRDefault="005003B2" w:rsidP="005003B2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860260" w:rsidRPr="00787325" w:rsidRDefault="00860260" w:rsidP="00860260">
      <w:pPr>
        <w:framePr w:w="9916" w:h="1873" w:hSpace="180" w:wrap="around" w:vAnchor="text" w:hAnchor="page" w:x="1338" w:y="107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260" w:rsidRDefault="00860260" w:rsidP="00860260">
      <w:pPr>
        <w:framePr w:w="9916" w:h="1873" w:hSpace="180" w:wrap="around" w:vAnchor="text" w:hAnchor="page" w:x="1338" w:y="10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25">
        <w:rPr>
          <w:rFonts w:ascii="Times New Roman" w:hAnsi="Times New Roman" w:cs="Times New Roman"/>
          <w:b/>
          <w:sz w:val="28"/>
          <w:szCs w:val="28"/>
        </w:rPr>
        <w:t xml:space="preserve">СОВЕТ ДЕПУТАТОВ ЗАТО г. ЖЕЛЕЗНОГОРСК </w:t>
      </w:r>
    </w:p>
    <w:p w:rsidR="00860260" w:rsidRPr="00787325" w:rsidRDefault="00860260" w:rsidP="00860260">
      <w:pPr>
        <w:framePr w:w="9916" w:h="1873" w:hSpace="180" w:wrap="around" w:vAnchor="text" w:hAnchor="page" w:x="1338" w:y="10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260" w:rsidRPr="00787325" w:rsidRDefault="00860260" w:rsidP="00860260">
      <w:pPr>
        <w:framePr w:w="9916" w:h="1873" w:hSpace="180" w:wrap="around" w:vAnchor="text" w:hAnchor="page" w:x="1338" w:y="10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2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60260" w:rsidRPr="00E52E99" w:rsidRDefault="00860260" w:rsidP="00860260">
      <w:pPr>
        <w:framePr w:w="9916" w:h="1873" w:hSpace="180" w:wrap="around" w:vAnchor="text" w:hAnchor="page" w:x="1338" w:y="107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0260" w:rsidRPr="00E52E99" w:rsidRDefault="00BE1146" w:rsidP="00BE1146">
      <w:pPr>
        <w:framePr w:w="9722" w:h="441" w:hSpace="180" w:wrap="around" w:vAnchor="text" w:hAnchor="page" w:x="1599" w:y="2920"/>
        <w:spacing w:after="0"/>
        <w:ind w:left="142" w:right="2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марта</w:t>
      </w:r>
      <w:r w:rsidR="00860260" w:rsidRPr="00E52E99">
        <w:rPr>
          <w:rFonts w:ascii="Times New Roman" w:hAnsi="Times New Roman" w:cs="Times New Roman"/>
          <w:sz w:val="24"/>
          <w:szCs w:val="24"/>
        </w:rPr>
        <w:t xml:space="preserve"> 202</w:t>
      </w:r>
      <w:r w:rsidR="00542BBB">
        <w:rPr>
          <w:rFonts w:ascii="Times New Roman" w:hAnsi="Times New Roman" w:cs="Times New Roman"/>
          <w:sz w:val="24"/>
          <w:szCs w:val="24"/>
        </w:rPr>
        <w:t>6</w:t>
      </w:r>
      <w:r w:rsidR="00860260" w:rsidRPr="00E52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0260" w:rsidRPr="00E52E9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60260">
        <w:rPr>
          <w:rFonts w:ascii="Times New Roman" w:hAnsi="Times New Roman" w:cs="Times New Roman"/>
          <w:sz w:val="24"/>
          <w:szCs w:val="24"/>
        </w:rPr>
        <w:t xml:space="preserve"> </w:t>
      </w:r>
      <w:r w:rsidR="00860260" w:rsidRPr="00E52E99">
        <w:rPr>
          <w:rFonts w:ascii="Times New Roman" w:hAnsi="Times New Roman" w:cs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2pt" o:ole="">
            <v:imagedata r:id="rId6" o:title=""/>
          </v:shape>
          <o:OLEObject Type="Embed" ProgID="MSWordArt.2" ShapeID="_x0000_i1025" DrawAspect="Content" ObjectID="_1836029624" r:id="rId7">
            <o:FieldCodes>\s</o:FieldCodes>
          </o:OLEObject>
        </w:object>
      </w:r>
      <w:r w:rsidR="00860260" w:rsidRPr="00E52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6-47Р</w:t>
      </w:r>
    </w:p>
    <w:p w:rsidR="00860260" w:rsidRPr="00E52E99" w:rsidRDefault="00860260" w:rsidP="00BE1146">
      <w:pPr>
        <w:framePr w:w="9722" w:h="441" w:hSpace="180" w:wrap="around" w:vAnchor="text" w:hAnchor="page" w:x="1599" w:y="292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E99">
        <w:rPr>
          <w:rFonts w:ascii="Times New Roman" w:hAnsi="Times New Roman" w:cs="Times New Roman"/>
          <w:b/>
          <w:sz w:val="24"/>
          <w:szCs w:val="24"/>
        </w:rPr>
        <w:t>г. Железногорск</w:t>
      </w:r>
    </w:p>
    <w:p w:rsidR="00860260" w:rsidRDefault="00860260" w:rsidP="00860260">
      <w:pPr>
        <w:spacing w:after="0" w:line="240" w:lineRule="auto"/>
        <w:jc w:val="both"/>
      </w:pPr>
    </w:p>
    <w:p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Pr="00E52E99" w:rsidRDefault="00860260" w:rsidP="00860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Об отч</w:t>
      </w:r>
      <w:r w:rsidR="00422677">
        <w:rPr>
          <w:rFonts w:ascii="Times New Roman" w:hAnsi="Times New Roman" w:cs="Times New Roman"/>
          <w:sz w:val="28"/>
          <w:szCs w:val="28"/>
        </w:rPr>
        <w:t>ё</w:t>
      </w:r>
      <w:r w:rsidRPr="00E52E99">
        <w:rPr>
          <w:rFonts w:ascii="Times New Roman" w:hAnsi="Times New Roman" w:cs="Times New Roman"/>
          <w:sz w:val="28"/>
          <w:szCs w:val="28"/>
        </w:rPr>
        <w:t xml:space="preserve">те </w:t>
      </w:r>
      <w:r w:rsidR="00D110F4">
        <w:rPr>
          <w:rFonts w:ascii="Times New Roman" w:hAnsi="Times New Roman" w:cs="Times New Roman"/>
          <w:sz w:val="28"/>
          <w:szCs w:val="28"/>
        </w:rPr>
        <w:t>о</w:t>
      </w:r>
      <w:r w:rsidR="00D110F4" w:rsidRPr="00E52E99">
        <w:rPr>
          <w:rFonts w:ascii="Times New Roman" w:hAnsi="Times New Roman" w:cs="Times New Roman"/>
          <w:sz w:val="28"/>
          <w:szCs w:val="28"/>
        </w:rPr>
        <w:t xml:space="preserve"> </w:t>
      </w:r>
      <w:r w:rsidR="00D110F4">
        <w:rPr>
          <w:rFonts w:ascii="Times New Roman" w:hAnsi="Times New Roman" w:cs="Times New Roman"/>
          <w:sz w:val="28"/>
          <w:szCs w:val="28"/>
        </w:rPr>
        <w:t>деятельности Сч</w:t>
      </w:r>
      <w:r w:rsidR="00422677">
        <w:rPr>
          <w:rFonts w:ascii="Times New Roman" w:hAnsi="Times New Roman" w:cs="Times New Roman"/>
          <w:sz w:val="28"/>
          <w:szCs w:val="28"/>
        </w:rPr>
        <w:t>ё</w:t>
      </w:r>
      <w:r w:rsidR="00D110F4">
        <w:rPr>
          <w:rFonts w:ascii="Times New Roman" w:hAnsi="Times New Roman" w:cs="Times New Roman"/>
          <w:sz w:val="28"/>
          <w:szCs w:val="28"/>
        </w:rPr>
        <w:t>тной палаты ЗАТО Железногорск за</w:t>
      </w:r>
      <w:r w:rsidR="00D110F4" w:rsidRPr="00E52E99">
        <w:rPr>
          <w:rFonts w:ascii="Times New Roman" w:hAnsi="Times New Roman" w:cs="Times New Roman"/>
          <w:sz w:val="28"/>
          <w:szCs w:val="28"/>
        </w:rPr>
        <w:t xml:space="preserve"> 202</w:t>
      </w:r>
      <w:r w:rsidR="00422677">
        <w:rPr>
          <w:rFonts w:ascii="Times New Roman" w:hAnsi="Times New Roman" w:cs="Times New Roman"/>
          <w:sz w:val="28"/>
          <w:szCs w:val="28"/>
        </w:rPr>
        <w:t>5</w:t>
      </w:r>
      <w:r w:rsidR="00D110F4" w:rsidRPr="00E52E9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0260" w:rsidRPr="00E52E99" w:rsidRDefault="00860260" w:rsidP="00860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30">
        <w:rPr>
          <w:rFonts w:ascii="Times New Roman" w:hAnsi="Times New Roman"/>
          <w:sz w:val="28"/>
          <w:szCs w:val="28"/>
        </w:rPr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на основании Устава ЗАТО Железногорск, решения Совета депутатов ЗАТО</w:t>
      </w:r>
      <w:r w:rsidR="00422677">
        <w:rPr>
          <w:rFonts w:ascii="Times New Roman" w:hAnsi="Times New Roman"/>
          <w:sz w:val="28"/>
          <w:szCs w:val="28"/>
        </w:rPr>
        <w:br/>
      </w:r>
      <w:r w:rsidRPr="001E4B3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4B30">
        <w:rPr>
          <w:rFonts w:ascii="Times New Roman" w:hAnsi="Times New Roman"/>
          <w:sz w:val="28"/>
          <w:szCs w:val="28"/>
        </w:rPr>
        <w:t>Железногорск от 2</w:t>
      </w:r>
      <w:r>
        <w:rPr>
          <w:rFonts w:ascii="Times New Roman" w:hAnsi="Times New Roman"/>
          <w:sz w:val="28"/>
          <w:szCs w:val="28"/>
        </w:rPr>
        <w:t>6</w:t>
      </w:r>
      <w:r w:rsidRPr="001E4B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1E4B3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1E4B3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</w:t>
      </w:r>
      <w:r w:rsidRPr="001E4B3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214</w:t>
      </w:r>
      <w:r w:rsidRPr="001E4B30">
        <w:rPr>
          <w:rFonts w:ascii="Times New Roman" w:hAnsi="Times New Roman"/>
          <w:sz w:val="28"/>
          <w:szCs w:val="28"/>
        </w:rPr>
        <w:t xml:space="preserve">Р «Об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>Счетной палате</w:t>
      </w:r>
      <w:r w:rsidRPr="001E4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закрытого административно-территориального образования </w:t>
      </w:r>
      <w:r w:rsidRPr="001E4B30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1E4B30">
        <w:rPr>
          <w:rFonts w:ascii="Times New Roman" w:hAnsi="Times New Roman"/>
          <w:sz w:val="28"/>
          <w:szCs w:val="28"/>
        </w:rPr>
        <w:t xml:space="preserve">», </w:t>
      </w:r>
      <w:r w:rsidR="005F3774">
        <w:rPr>
          <w:rFonts w:ascii="Times New Roman" w:hAnsi="Times New Roman"/>
          <w:sz w:val="28"/>
          <w:szCs w:val="28"/>
        </w:rPr>
        <w:t xml:space="preserve">рассмотрев отчет </w:t>
      </w:r>
      <w:r w:rsidR="005F3774">
        <w:rPr>
          <w:rFonts w:ascii="Times New Roman" w:hAnsi="Times New Roman" w:cs="Times New Roman"/>
          <w:sz w:val="28"/>
          <w:szCs w:val="28"/>
        </w:rPr>
        <w:t>Сч</w:t>
      </w:r>
      <w:r w:rsidR="00422677">
        <w:rPr>
          <w:rFonts w:ascii="Times New Roman" w:hAnsi="Times New Roman" w:cs="Times New Roman"/>
          <w:sz w:val="28"/>
          <w:szCs w:val="28"/>
        </w:rPr>
        <w:t>ё</w:t>
      </w:r>
      <w:r w:rsidR="005F3774">
        <w:rPr>
          <w:rFonts w:ascii="Times New Roman" w:hAnsi="Times New Roman" w:cs="Times New Roman"/>
          <w:sz w:val="28"/>
          <w:szCs w:val="28"/>
        </w:rPr>
        <w:t>тной палаты ЗАТО Железногорск,</w:t>
      </w:r>
      <w:r w:rsidR="005F3774" w:rsidRPr="001E4B30">
        <w:rPr>
          <w:rFonts w:ascii="Times New Roman" w:hAnsi="Times New Roman"/>
          <w:sz w:val="28"/>
          <w:szCs w:val="28"/>
        </w:rPr>
        <w:t xml:space="preserve"> </w:t>
      </w:r>
      <w:r w:rsidRPr="001E4B30">
        <w:rPr>
          <w:rFonts w:ascii="Times New Roman" w:hAnsi="Times New Roman"/>
          <w:sz w:val="28"/>
          <w:szCs w:val="28"/>
        </w:rPr>
        <w:t>Совет депутатов</w:t>
      </w:r>
    </w:p>
    <w:p w:rsidR="00860260" w:rsidRPr="00E52E99" w:rsidRDefault="00860260" w:rsidP="0086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РЕШИЛ:</w:t>
      </w:r>
    </w:p>
    <w:p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0F4" w:rsidRPr="00E52E99" w:rsidRDefault="00860260" w:rsidP="0065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1. Принять к сведению отч</w:t>
      </w:r>
      <w:r w:rsidR="00422677">
        <w:rPr>
          <w:rFonts w:ascii="Times New Roman" w:hAnsi="Times New Roman" w:cs="Times New Roman"/>
          <w:sz w:val="28"/>
          <w:szCs w:val="28"/>
        </w:rPr>
        <w:t>ё</w:t>
      </w:r>
      <w:r w:rsidRPr="00E52E99">
        <w:rPr>
          <w:rFonts w:ascii="Times New Roman" w:hAnsi="Times New Roman" w:cs="Times New Roman"/>
          <w:sz w:val="28"/>
          <w:szCs w:val="28"/>
        </w:rPr>
        <w:t xml:space="preserve">т </w:t>
      </w:r>
      <w:r w:rsidR="00D110F4">
        <w:rPr>
          <w:rFonts w:ascii="Times New Roman" w:hAnsi="Times New Roman" w:cs="Times New Roman"/>
          <w:sz w:val="28"/>
          <w:szCs w:val="28"/>
        </w:rPr>
        <w:t>о</w:t>
      </w:r>
      <w:r w:rsidRPr="00E52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Сч</w:t>
      </w:r>
      <w:r w:rsidR="0042267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тной палаты ЗАТО Железногорск за</w:t>
      </w:r>
      <w:r w:rsidRPr="00E52E99">
        <w:rPr>
          <w:rFonts w:ascii="Times New Roman" w:hAnsi="Times New Roman" w:cs="Times New Roman"/>
          <w:sz w:val="28"/>
          <w:szCs w:val="28"/>
        </w:rPr>
        <w:t xml:space="preserve"> 202</w:t>
      </w:r>
      <w:r w:rsidR="00422677">
        <w:rPr>
          <w:rFonts w:ascii="Times New Roman" w:hAnsi="Times New Roman" w:cs="Times New Roman"/>
          <w:sz w:val="28"/>
          <w:szCs w:val="28"/>
        </w:rPr>
        <w:t>5</w:t>
      </w:r>
      <w:r w:rsidRPr="00E52E99">
        <w:rPr>
          <w:rFonts w:ascii="Times New Roman" w:hAnsi="Times New Roman" w:cs="Times New Roman"/>
          <w:sz w:val="28"/>
          <w:szCs w:val="28"/>
        </w:rPr>
        <w:t xml:space="preserve"> год, согласно приложению.</w:t>
      </w:r>
    </w:p>
    <w:p w:rsidR="00860260" w:rsidRDefault="00860260" w:rsidP="0065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принятия.</w:t>
      </w:r>
    </w:p>
    <w:p w:rsidR="00860260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Pr="00E52E99" w:rsidRDefault="006551EF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60260" w:rsidRDefault="00860260" w:rsidP="008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Председател</w:t>
      </w:r>
      <w:r w:rsidR="006551EF">
        <w:rPr>
          <w:rFonts w:ascii="Times New Roman" w:hAnsi="Times New Roman" w:cs="Times New Roman"/>
          <w:sz w:val="28"/>
          <w:szCs w:val="28"/>
        </w:rPr>
        <w:t>я</w:t>
      </w:r>
      <w:r w:rsidRPr="00E52E99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860260" w:rsidRDefault="00860260" w:rsidP="008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551E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2E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51EF">
        <w:rPr>
          <w:rFonts w:ascii="Times New Roman" w:hAnsi="Times New Roman" w:cs="Times New Roman"/>
          <w:sz w:val="28"/>
          <w:szCs w:val="28"/>
        </w:rPr>
        <w:t>С.А. Бурцев</w:t>
      </w: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Pr="00E52E99" w:rsidRDefault="00422677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60260" w:rsidRPr="00E52E99">
        <w:rPr>
          <w:rFonts w:ascii="Times New Roman" w:hAnsi="Times New Roman" w:cs="Times New Roman"/>
          <w:sz w:val="28"/>
          <w:szCs w:val="28"/>
        </w:rPr>
        <w:t>риложение</w:t>
      </w:r>
    </w:p>
    <w:p w:rsidR="00860260" w:rsidRPr="00E52E99" w:rsidRDefault="00860260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860260" w:rsidRPr="00E52E99" w:rsidRDefault="00860260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ЗАТО г. Железногорск</w:t>
      </w:r>
    </w:p>
    <w:p w:rsidR="00860260" w:rsidRPr="00E52E99" w:rsidRDefault="00860260" w:rsidP="0086026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 xml:space="preserve">от </w:t>
      </w:r>
      <w:r w:rsidR="00BE1146">
        <w:rPr>
          <w:rFonts w:ascii="Times New Roman" w:hAnsi="Times New Roman" w:cs="Times New Roman"/>
          <w:sz w:val="28"/>
          <w:szCs w:val="28"/>
        </w:rPr>
        <w:t>26 марта</w:t>
      </w:r>
      <w:r w:rsidRPr="00E52E99">
        <w:rPr>
          <w:rFonts w:ascii="Times New Roman" w:hAnsi="Times New Roman" w:cs="Times New Roman"/>
          <w:sz w:val="28"/>
          <w:szCs w:val="28"/>
        </w:rPr>
        <w:t xml:space="preserve"> 202</w:t>
      </w:r>
      <w:r w:rsidR="00422677">
        <w:rPr>
          <w:rFonts w:ascii="Times New Roman" w:hAnsi="Times New Roman" w:cs="Times New Roman"/>
          <w:sz w:val="28"/>
          <w:szCs w:val="28"/>
        </w:rPr>
        <w:t>6</w:t>
      </w:r>
      <w:r w:rsidRPr="00E52E99">
        <w:rPr>
          <w:rFonts w:ascii="Times New Roman" w:hAnsi="Times New Roman" w:cs="Times New Roman"/>
          <w:sz w:val="28"/>
          <w:szCs w:val="28"/>
        </w:rPr>
        <w:t xml:space="preserve"> № </w:t>
      </w:r>
      <w:r w:rsidR="00BE1146">
        <w:rPr>
          <w:rFonts w:ascii="Times New Roman" w:hAnsi="Times New Roman" w:cs="Times New Roman"/>
          <w:sz w:val="28"/>
          <w:szCs w:val="28"/>
        </w:rPr>
        <w:t>6-47Р</w:t>
      </w: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2677" w:rsidRPr="00945FD7" w:rsidRDefault="00422677" w:rsidP="004226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5FD7">
        <w:rPr>
          <w:rFonts w:ascii="Times New Roman" w:hAnsi="Times New Roman" w:cs="Times New Roman"/>
          <w:sz w:val="28"/>
          <w:szCs w:val="28"/>
        </w:rPr>
        <w:t>ОТЧЕТ</w:t>
      </w:r>
    </w:p>
    <w:p w:rsidR="00422677" w:rsidRDefault="00422677" w:rsidP="004226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5FD7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945FD7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775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677" w:rsidRPr="00945FD7" w:rsidRDefault="00422677" w:rsidP="004226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5FD7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45FD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22677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2677" w:rsidRPr="00A71478" w:rsidRDefault="00422677" w:rsidP="0042267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478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422677" w:rsidRPr="00526473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 xml:space="preserve">тная палата закрытого административно-территориального образования Железногорск Красноярского края (далее </w:t>
      </w:r>
      <w:r w:rsidR="006551EF" w:rsidRPr="009316BD">
        <w:rPr>
          <w:rFonts w:ascii="Times New Roman" w:hAnsi="Times New Roman" w:cs="Times New Roman"/>
          <w:sz w:val="28"/>
          <w:szCs w:val="28"/>
        </w:rPr>
        <w:t>–</w:t>
      </w:r>
      <w:r w:rsidRPr="009316BD">
        <w:rPr>
          <w:rFonts w:ascii="Times New Roman" w:hAnsi="Times New Roman" w:cs="Times New Roman"/>
          <w:sz w:val="28"/>
          <w:szCs w:val="28"/>
        </w:rPr>
        <w:t xml:space="preserve">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тная палата) является независимым органом внешнего муниципального финансового контроля.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Отч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 о деятельности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 xml:space="preserve">тной палаты ЗАТО Железногорск подготовлен в соответствии с </w:t>
      </w:r>
      <w:r w:rsidRPr="009316BD">
        <w:rPr>
          <w:rFonts w:ascii="Times New Roman" w:hAnsi="Times New Roman" w:cs="Times New Roman"/>
          <w:spacing w:val="-1"/>
          <w:sz w:val="28"/>
          <w:szCs w:val="28"/>
        </w:rPr>
        <w:t xml:space="preserve">требованиями статьи 19 </w:t>
      </w:r>
      <w:r w:rsidRPr="009316BD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</w:t>
      </w:r>
      <w:r>
        <w:rPr>
          <w:rFonts w:ascii="Times New Roman" w:hAnsi="Times New Roman" w:cs="Times New Roman"/>
          <w:sz w:val="28"/>
          <w:szCs w:val="28"/>
        </w:rPr>
        <w:br/>
      </w:r>
      <w:r w:rsidRPr="009316BD">
        <w:rPr>
          <w:rFonts w:ascii="Times New Roman" w:hAnsi="Times New Roman" w:cs="Times New Roman"/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6-ФЗ), а также на основании пункта 18.2 Положения о Счетной палате, утвержденного решением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6BD">
        <w:rPr>
          <w:rFonts w:ascii="Times New Roman" w:hAnsi="Times New Roman" w:cs="Times New Roman"/>
          <w:sz w:val="28"/>
          <w:szCs w:val="28"/>
        </w:rPr>
        <w:t>Железногорск от 26.05.2022 № 18-214Р. В отч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те отражены основные итоги работы органа внешнего муниципального финансового контроля по реализации его полномочий в 2025 году.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Деятельность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палаты в отч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тном периоде осуществлялась в соответствии с годовым и квартальными планами ее работы, сформированными с учетом предложений Прокуратуры ЗАТО г.</w:t>
      </w:r>
      <w:r w:rsidR="006551EF">
        <w:rPr>
          <w:rFonts w:ascii="Times New Roman" w:hAnsi="Times New Roman" w:cs="Times New Roman"/>
          <w:sz w:val="28"/>
          <w:szCs w:val="28"/>
        </w:rPr>
        <w:t xml:space="preserve"> </w:t>
      </w:r>
      <w:r w:rsidRPr="009316BD">
        <w:rPr>
          <w:rFonts w:ascii="Times New Roman" w:hAnsi="Times New Roman" w:cs="Times New Roman"/>
          <w:sz w:val="28"/>
          <w:szCs w:val="28"/>
        </w:rPr>
        <w:t>Железногорск, с акцентом внимания органа внешнего муниципального финансового контроля в процессе проведения контрольных и экспертно-аналитических мероприятий на оценке законности и эффективности использования бюджетных средств, управления и распоряжения муниципальной собственностью.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В соответствии с установленными полномочиями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палаты одним из первоочередных направлений ее работы в истекшем календарном периоде явилась внешняя проверка годового отчета об исполнении местного бюджета за 2024 год, включающая в себя проверку бюджетной отчетности главных администраторов бюджетных средств и подготовку итогового заключения на годовой отчет Администрации ЗАТО г. Железногорск.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 xml:space="preserve">Вместе с этим постоянное внимание в процессе функциональной деятельности органа внешнего муниципального финансового контроля было уделено: 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 xml:space="preserve">– анализу доходного потенциала городского округа; 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 xml:space="preserve">– оценке исполнения местного бюджета в сравнении с другими муниципальными образованиями Красноярского края; 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lastRenderedPageBreak/>
        <w:t>– обеспечению социально-экономического развития ЗАТО Железногорск с параметрами, превышающими инфляцию;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– динамике освоения бюджетных ассигнований, направляемых на капитальный ремонт, реконструкцию и строительство объектов муниципальной собственности;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 xml:space="preserve">– анализу исполнения протокольного решения 48-ой </w:t>
      </w:r>
      <w:r w:rsidRPr="009316BD">
        <w:rPr>
          <w:rFonts w:ascii="Times New Roman" w:eastAsia="Calibri" w:hAnsi="Times New Roman" w:cs="Times New Roman"/>
          <w:sz w:val="28"/>
          <w:szCs w:val="28"/>
        </w:rPr>
        <w:t>сессии Совета депутатов</w:t>
      </w:r>
      <w:r w:rsidRPr="009316BD">
        <w:rPr>
          <w:rFonts w:ascii="Times New Roman" w:hAnsi="Times New Roman" w:cs="Times New Roman"/>
          <w:sz w:val="28"/>
          <w:szCs w:val="28"/>
        </w:rPr>
        <w:t xml:space="preserve"> </w:t>
      </w:r>
      <w:r w:rsidR="006551EF">
        <w:rPr>
          <w:rFonts w:ascii="Times New Roman" w:hAnsi="Times New Roman" w:cs="Times New Roman"/>
          <w:sz w:val="28"/>
          <w:szCs w:val="28"/>
        </w:rPr>
        <w:t xml:space="preserve">ЗАТО г. Железногорск </w:t>
      </w:r>
      <w:r w:rsidRPr="009316BD">
        <w:rPr>
          <w:rFonts w:ascii="Times New Roman" w:hAnsi="Times New Roman" w:cs="Times New Roman"/>
          <w:sz w:val="28"/>
          <w:szCs w:val="28"/>
        </w:rPr>
        <w:t>по</w:t>
      </w:r>
      <w:r w:rsidRPr="009316BD">
        <w:rPr>
          <w:rFonts w:ascii="Times New Roman" w:eastAsia="Calibri" w:hAnsi="Times New Roman" w:cs="Times New Roman"/>
          <w:sz w:val="28"/>
          <w:szCs w:val="28"/>
        </w:rPr>
        <w:t xml:space="preserve"> сформированным в н</w:t>
      </w:r>
      <w:r w:rsidR="006551EF">
        <w:rPr>
          <w:rFonts w:ascii="Times New Roman" w:eastAsia="Calibri" w:hAnsi="Times New Roman" w:cs="Times New Roman"/>
          <w:sz w:val="28"/>
          <w:szCs w:val="28"/>
        </w:rPr>
        <w:t>ё</w:t>
      </w:r>
      <w:r w:rsidRPr="009316BD">
        <w:rPr>
          <w:rFonts w:ascii="Times New Roman" w:eastAsia="Calibri" w:hAnsi="Times New Roman" w:cs="Times New Roman"/>
          <w:sz w:val="28"/>
          <w:szCs w:val="28"/>
        </w:rPr>
        <w:t>м наказам при утверждении первоначального бюджета 2025 года.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16BD">
        <w:rPr>
          <w:rFonts w:ascii="Times New Roman" w:hAnsi="Times New Roman" w:cs="Times New Roman"/>
          <w:spacing w:val="-1"/>
          <w:sz w:val="28"/>
          <w:szCs w:val="28"/>
        </w:rPr>
        <w:t>В отч</w:t>
      </w:r>
      <w:r w:rsidR="006551EF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9316BD">
        <w:rPr>
          <w:rFonts w:ascii="Times New Roman" w:hAnsi="Times New Roman" w:cs="Times New Roman"/>
          <w:spacing w:val="-1"/>
          <w:sz w:val="28"/>
          <w:szCs w:val="28"/>
        </w:rPr>
        <w:t>тном периоде Сч</w:t>
      </w:r>
      <w:r w:rsidR="006551EF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9316BD">
        <w:rPr>
          <w:rFonts w:ascii="Times New Roman" w:hAnsi="Times New Roman" w:cs="Times New Roman"/>
          <w:spacing w:val="-1"/>
          <w:sz w:val="28"/>
          <w:szCs w:val="28"/>
        </w:rPr>
        <w:t>тная палата также продолжила целенаправленную реализацию своих полномочий по аудиту в сфере закупок, осуществляемых муниципальными организациями.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Отдельным направлением работы контрольно-сч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 xml:space="preserve">тного органа ЗАТО Железногорск явилась деятельность, связанная с анализом проектов муниципальных правовых актов в сфере бюджетных и имущественных отношений, позволяющая улучшить качество их </w:t>
      </w:r>
      <w:proofErr w:type="spellStart"/>
      <w:r w:rsidRPr="009316BD">
        <w:rPr>
          <w:rFonts w:ascii="Times New Roman" w:hAnsi="Times New Roman" w:cs="Times New Roman"/>
          <w:sz w:val="28"/>
          <w:szCs w:val="28"/>
        </w:rPr>
        <w:t>досессионной</w:t>
      </w:r>
      <w:proofErr w:type="spellEnd"/>
      <w:r w:rsidRPr="009316BD">
        <w:rPr>
          <w:rFonts w:ascii="Times New Roman" w:hAnsi="Times New Roman" w:cs="Times New Roman"/>
          <w:sz w:val="28"/>
          <w:szCs w:val="28"/>
        </w:rPr>
        <w:t xml:space="preserve"> проработки на заседаниях постоянных комиссий Совета депутатов.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/>
          <w:sz w:val="28"/>
          <w:szCs w:val="28"/>
        </w:rPr>
        <w:t xml:space="preserve">В течение </w:t>
      </w:r>
      <w:r w:rsidRPr="009316BD">
        <w:rPr>
          <w:rFonts w:ascii="Times New Roman" w:hAnsi="Times New Roman" w:cs="Times New Roman"/>
          <w:sz w:val="28"/>
          <w:szCs w:val="28"/>
        </w:rPr>
        <w:t>отчетного периода с</w:t>
      </w:r>
      <w:r w:rsidRPr="009316BD">
        <w:rPr>
          <w:rFonts w:ascii="Times New Roman" w:hAnsi="Times New Roman"/>
          <w:sz w:val="28"/>
          <w:szCs w:val="28"/>
        </w:rPr>
        <w:t xml:space="preserve">отрудники Счетной палаты </w:t>
      </w:r>
      <w:r w:rsidRPr="009316BD">
        <w:rPr>
          <w:rFonts w:ascii="Times New Roman" w:hAnsi="Times New Roman" w:cs="Times New Roman"/>
          <w:sz w:val="28"/>
          <w:szCs w:val="28"/>
        </w:rPr>
        <w:t>приняли участие: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– в 15 круглых столах, семинарах и вебинарах, проводимых в режиме видеоконференцсвязи Союзом муниципальных контрольно-счетных органов и Счетной палатой Российской Федерации;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– в публичных слушаниях по обсуждению отчета об исполнении местного бюджета за 2024 год и рассмотрению проекта бюджета ЗАТО Железногорск на 2026 год и плановый период 2027-2028 годов;</w:t>
      </w:r>
    </w:p>
    <w:p w:rsidR="00422677" w:rsidRPr="009316BD" w:rsidRDefault="00422677" w:rsidP="00422677">
      <w:pPr>
        <w:pStyle w:val="a6"/>
        <w:ind w:firstLine="709"/>
        <w:rPr>
          <w:szCs w:val="28"/>
        </w:rPr>
      </w:pPr>
      <w:r w:rsidRPr="009316BD">
        <w:rPr>
          <w:szCs w:val="28"/>
        </w:rPr>
        <w:t>– в обучающем семинаре «Вопросы совершенствования внешнего муниципального финансового контроля», организованном Управлением кадров и государственной службы Губернатора Красноярского края и краевой Счетной палатой;</w:t>
      </w:r>
    </w:p>
    <w:p w:rsidR="00422677" w:rsidRPr="009316BD" w:rsidRDefault="00422677" w:rsidP="00422677">
      <w:pPr>
        <w:pStyle w:val="a6"/>
        <w:ind w:firstLine="709"/>
        <w:rPr>
          <w:spacing w:val="-1"/>
          <w:szCs w:val="28"/>
        </w:rPr>
      </w:pPr>
      <w:r w:rsidRPr="009316BD">
        <w:rPr>
          <w:szCs w:val="28"/>
        </w:rPr>
        <w:t>–</w:t>
      </w:r>
      <w:r w:rsidRPr="009316BD">
        <w:rPr>
          <w:spacing w:val="-1"/>
          <w:szCs w:val="28"/>
        </w:rPr>
        <w:t xml:space="preserve"> в собрании Представительства Союза МКСО в Сибирском федеральном округе.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Взаимодействие и обмен тематической информацией с другими контрольными и надзорными органами осуществлялся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палатой в прошедшем году на основании соглашений о сотрудничестве с Управлением Федерального казначейства,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палатой Красноярского края и Прокуратурой ЗАТО г. Железногорск.</w:t>
      </w:r>
    </w:p>
    <w:p w:rsidR="00422677" w:rsidRPr="009316BD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>В 2025 году продолжилась публичная деятельность органа внешнего муниципального финансового контроля, связанная с обсуждением и принятием местного бюджета, утверждением отчетов о его исполнении, оценкой законности и эффективности использования бюджетных средств и муниципальной собственности. При этом результаты проведенных Сч</w:t>
      </w:r>
      <w:r w:rsidR="006551EF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палатой контрольных и экспертно-аналитических мероприятий рассматривались на заседаниях депутатских комиссий и освещались в средствах массовой информации. На сайте контрольно-счетного органа ЗАТО Железногорск регулярно размещались сведения об итогах его текущей деятельности.</w:t>
      </w:r>
    </w:p>
    <w:p w:rsidR="00422677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lastRenderedPageBreak/>
        <w:t>В целом работа Сч</w:t>
      </w:r>
      <w:r w:rsidR="00B151BC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тной палаты традиционно строилась в отч</w:t>
      </w:r>
      <w:r w:rsidR="00B151BC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>тном периоде на основании законодательно утвержденных принципов е</w:t>
      </w:r>
      <w:r w:rsidR="00B151BC">
        <w:rPr>
          <w:rFonts w:ascii="Times New Roman" w:hAnsi="Times New Roman" w:cs="Times New Roman"/>
          <w:sz w:val="28"/>
          <w:szCs w:val="28"/>
        </w:rPr>
        <w:t>ё</w:t>
      </w:r>
      <w:r w:rsidRPr="009316BD">
        <w:rPr>
          <w:rFonts w:ascii="Times New Roman" w:hAnsi="Times New Roman" w:cs="Times New Roman"/>
          <w:sz w:val="28"/>
          <w:szCs w:val="28"/>
        </w:rPr>
        <w:t xml:space="preserve"> функционирования: законности, объективности, эффективности, независимости, открытости и гласности.</w:t>
      </w:r>
    </w:p>
    <w:p w:rsidR="00422677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2677" w:rsidRPr="00A71478" w:rsidRDefault="00422677" w:rsidP="0042267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478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422677" w:rsidRDefault="00422677" w:rsidP="00422677">
      <w:pPr>
        <w:pStyle w:val="a6"/>
        <w:ind w:firstLine="0"/>
        <w:jc w:val="center"/>
        <w:rPr>
          <w:b/>
          <w:szCs w:val="28"/>
        </w:rPr>
      </w:pPr>
      <w:r w:rsidRPr="00B55F47">
        <w:rPr>
          <w:b/>
          <w:szCs w:val="28"/>
        </w:rPr>
        <w:t>контрольной</w:t>
      </w:r>
      <w:r w:rsidRPr="00A71478">
        <w:rPr>
          <w:b/>
          <w:szCs w:val="28"/>
        </w:rPr>
        <w:t xml:space="preserve"> и экспертно-аналитической </w:t>
      </w:r>
      <w:r>
        <w:rPr>
          <w:b/>
          <w:szCs w:val="28"/>
        </w:rPr>
        <w:t>деятельности</w:t>
      </w:r>
    </w:p>
    <w:p w:rsidR="00422677" w:rsidRPr="00560E82" w:rsidRDefault="00422677" w:rsidP="00422677">
      <w:pPr>
        <w:pStyle w:val="a6"/>
        <w:ind w:firstLine="0"/>
        <w:jc w:val="center"/>
        <w:rPr>
          <w:b/>
          <w:szCs w:val="28"/>
        </w:rPr>
      </w:pPr>
      <w:r w:rsidRPr="00560E82">
        <w:rPr>
          <w:b/>
          <w:szCs w:val="28"/>
        </w:rPr>
        <w:t>органа внешнего муниципального финансового контроля</w:t>
      </w:r>
    </w:p>
    <w:p w:rsidR="00422677" w:rsidRPr="00526473" w:rsidRDefault="00422677" w:rsidP="00422677">
      <w:pPr>
        <w:pStyle w:val="a6"/>
        <w:ind w:firstLine="709"/>
        <w:rPr>
          <w:sz w:val="24"/>
          <w:szCs w:val="24"/>
        </w:rPr>
      </w:pPr>
    </w:p>
    <w:p w:rsidR="00422677" w:rsidRDefault="00422677" w:rsidP="004226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E21FE6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>Сч</w:t>
      </w:r>
      <w:r w:rsidR="00B151B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тной палатой </w:t>
      </w:r>
      <w:r w:rsidRPr="001F5DB7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F5DB7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Pr="00E21FE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E21FE6">
        <w:rPr>
          <w:rFonts w:ascii="Times New Roman" w:hAnsi="Times New Roman" w:cs="Times New Roman"/>
          <w:sz w:val="28"/>
          <w:szCs w:val="28"/>
        </w:rPr>
        <w:t xml:space="preserve">экспертно-аналитических мероприятий, в том числе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1FE6">
        <w:rPr>
          <w:rFonts w:ascii="Times New Roman" w:hAnsi="Times New Roman" w:cs="Times New Roman"/>
          <w:sz w:val="28"/>
          <w:szCs w:val="28"/>
        </w:rPr>
        <w:t xml:space="preserve"> </w:t>
      </w:r>
      <w:r w:rsidR="00B151BC" w:rsidRPr="009316BD">
        <w:rPr>
          <w:rFonts w:ascii="Times New Roman" w:hAnsi="Times New Roman" w:cs="Times New Roman"/>
          <w:sz w:val="28"/>
          <w:szCs w:val="28"/>
        </w:rPr>
        <w:t>–</w:t>
      </w:r>
      <w:r w:rsidRPr="00E21FE6">
        <w:rPr>
          <w:rFonts w:ascii="Times New Roman" w:hAnsi="Times New Roman" w:cs="Times New Roman"/>
          <w:sz w:val="28"/>
          <w:szCs w:val="28"/>
        </w:rPr>
        <w:t xml:space="preserve"> в порядке предварительного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21FE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1FE6">
        <w:rPr>
          <w:rFonts w:ascii="Times New Roman" w:hAnsi="Times New Roman" w:cs="Times New Roman"/>
          <w:sz w:val="28"/>
          <w:szCs w:val="28"/>
        </w:rPr>
        <w:t xml:space="preserve"> </w:t>
      </w:r>
      <w:r w:rsidR="00B151BC" w:rsidRPr="009316BD">
        <w:rPr>
          <w:rFonts w:ascii="Times New Roman" w:hAnsi="Times New Roman" w:cs="Times New Roman"/>
          <w:sz w:val="28"/>
          <w:szCs w:val="28"/>
        </w:rPr>
        <w:t>–</w:t>
      </w:r>
      <w:r w:rsidRPr="00E21FE6">
        <w:rPr>
          <w:rFonts w:ascii="Times New Roman" w:hAnsi="Times New Roman" w:cs="Times New Roman"/>
          <w:sz w:val="28"/>
          <w:szCs w:val="28"/>
        </w:rPr>
        <w:t xml:space="preserve"> в рамках последующего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за деятельностью органов и организаций бюджетно-муниципальной</w:t>
      </w:r>
      <w:r w:rsidRPr="00E21FE6">
        <w:rPr>
          <w:rFonts w:ascii="Times New Roman" w:hAnsi="Times New Roman" w:cs="Times New Roman"/>
          <w:sz w:val="28"/>
          <w:szCs w:val="28"/>
        </w:rPr>
        <w:t xml:space="preserve"> сфер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1FE6">
        <w:rPr>
          <w:rFonts w:ascii="Times New Roman" w:hAnsi="Times New Roman" w:cs="Times New Roman"/>
          <w:sz w:val="28"/>
          <w:szCs w:val="28"/>
        </w:rPr>
        <w:t xml:space="preserve"> ЗАТО Железногорск. </w:t>
      </w:r>
    </w:p>
    <w:p w:rsidR="00422677" w:rsidRPr="00496100" w:rsidRDefault="00422677" w:rsidP="00422677">
      <w:pPr>
        <w:pStyle w:val="a6"/>
        <w:ind w:firstLine="709"/>
        <w:rPr>
          <w:sz w:val="8"/>
          <w:szCs w:val="8"/>
        </w:rPr>
      </w:pPr>
    </w:p>
    <w:p w:rsidR="00422677" w:rsidRDefault="00422677" w:rsidP="00422677">
      <w:pPr>
        <w:pStyle w:val="a6"/>
        <w:ind w:firstLine="709"/>
        <w:rPr>
          <w:szCs w:val="28"/>
        </w:rPr>
      </w:pPr>
      <w:r>
        <w:rPr>
          <w:szCs w:val="28"/>
        </w:rPr>
        <w:t>В процессе данной работы контрольно-сч</w:t>
      </w:r>
      <w:r w:rsidR="00B151BC">
        <w:rPr>
          <w:szCs w:val="28"/>
        </w:rPr>
        <w:t>ё</w:t>
      </w:r>
      <w:r>
        <w:rPr>
          <w:szCs w:val="28"/>
        </w:rPr>
        <w:t xml:space="preserve">тным </w:t>
      </w:r>
      <w:r w:rsidRPr="00E21FE6">
        <w:rPr>
          <w:szCs w:val="28"/>
        </w:rPr>
        <w:t xml:space="preserve">органом </w:t>
      </w:r>
      <w:r>
        <w:rPr>
          <w:szCs w:val="28"/>
        </w:rPr>
        <w:t>были</w:t>
      </w:r>
      <w:r w:rsidRPr="0038767C">
        <w:rPr>
          <w:szCs w:val="28"/>
        </w:rPr>
        <w:t xml:space="preserve"> </w:t>
      </w:r>
      <w:r>
        <w:rPr>
          <w:szCs w:val="28"/>
        </w:rPr>
        <w:t>осуществлены:</w:t>
      </w:r>
    </w:p>
    <w:p w:rsidR="00422677" w:rsidRDefault="00422677" w:rsidP="00422677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Pr="00E21FE6">
        <w:rPr>
          <w:szCs w:val="28"/>
        </w:rPr>
        <w:t xml:space="preserve"> внешняя проверка отчетности главных администраторов бюджетных средств </w:t>
      </w:r>
      <w:r>
        <w:rPr>
          <w:szCs w:val="28"/>
        </w:rPr>
        <w:t xml:space="preserve">и </w:t>
      </w:r>
      <w:r w:rsidRPr="00E21FE6">
        <w:rPr>
          <w:szCs w:val="28"/>
        </w:rPr>
        <w:t xml:space="preserve">отчета Администрации </w:t>
      </w:r>
      <w:r>
        <w:rPr>
          <w:szCs w:val="28"/>
        </w:rPr>
        <w:t xml:space="preserve">ЗАТО г. Железногорск </w:t>
      </w:r>
      <w:r w:rsidRPr="00E21FE6">
        <w:rPr>
          <w:szCs w:val="28"/>
        </w:rPr>
        <w:t xml:space="preserve">об исполнении </w:t>
      </w:r>
      <w:r>
        <w:rPr>
          <w:szCs w:val="28"/>
        </w:rPr>
        <w:t xml:space="preserve">местного </w:t>
      </w:r>
      <w:r w:rsidRPr="00E21FE6">
        <w:rPr>
          <w:szCs w:val="28"/>
        </w:rPr>
        <w:t>бюджета за 20</w:t>
      </w:r>
      <w:r>
        <w:rPr>
          <w:szCs w:val="28"/>
        </w:rPr>
        <w:t>24</w:t>
      </w:r>
      <w:r w:rsidRPr="00E21FE6">
        <w:rPr>
          <w:szCs w:val="28"/>
        </w:rPr>
        <w:t xml:space="preserve"> год;</w:t>
      </w:r>
    </w:p>
    <w:p w:rsidR="00422677" w:rsidRDefault="008B5D4A" w:rsidP="00A57C9F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>3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 xml:space="preserve">тематические </w:t>
      </w:r>
      <w:r w:rsidR="00422677" w:rsidRPr="00E21FE6">
        <w:rPr>
          <w:szCs w:val="28"/>
        </w:rPr>
        <w:t xml:space="preserve">проверки по </w:t>
      </w:r>
      <w:r w:rsidR="00422677">
        <w:rPr>
          <w:szCs w:val="28"/>
        </w:rPr>
        <w:t xml:space="preserve">оценке законности и </w:t>
      </w:r>
      <w:r w:rsidR="00422677" w:rsidRPr="00E21FE6">
        <w:rPr>
          <w:szCs w:val="28"/>
        </w:rPr>
        <w:t>эффективности</w:t>
      </w:r>
      <w:r w:rsidR="00422677">
        <w:rPr>
          <w:szCs w:val="28"/>
        </w:rPr>
        <w:t xml:space="preserve"> </w:t>
      </w:r>
      <w:r w:rsidR="00422677" w:rsidRPr="00E21FE6">
        <w:rPr>
          <w:szCs w:val="28"/>
        </w:rPr>
        <w:t>использовани</w:t>
      </w:r>
      <w:r w:rsidR="00422677">
        <w:rPr>
          <w:szCs w:val="28"/>
        </w:rPr>
        <w:t>я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 xml:space="preserve">финансовых средств </w:t>
      </w:r>
      <w:r w:rsidR="00422677" w:rsidRPr="00E21FE6">
        <w:rPr>
          <w:szCs w:val="28"/>
        </w:rPr>
        <w:t>и имуществ</w:t>
      </w:r>
      <w:r w:rsidR="00422677">
        <w:rPr>
          <w:szCs w:val="28"/>
        </w:rPr>
        <w:t>енных ресурсов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>муниципальными учреждениями и предприятиями,</w:t>
      </w:r>
      <w:r w:rsidR="00422677" w:rsidRPr="00CC3E54">
        <w:rPr>
          <w:szCs w:val="28"/>
        </w:rPr>
        <w:t xml:space="preserve"> </w:t>
      </w:r>
      <w:r w:rsidR="00422677" w:rsidRPr="00E21FE6">
        <w:rPr>
          <w:szCs w:val="28"/>
        </w:rPr>
        <w:t>в том числе</w:t>
      </w:r>
      <w:r w:rsidR="00422677">
        <w:rPr>
          <w:szCs w:val="28"/>
        </w:rPr>
        <w:t xml:space="preserve">: </w:t>
      </w:r>
    </w:p>
    <w:p w:rsidR="00422677" w:rsidRPr="00E90F2B" w:rsidRDefault="00422677" w:rsidP="00A57C9F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E90F2B">
        <w:rPr>
          <w:szCs w:val="28"/>
        </w:rPr>
        <w:t xml:space="preserve">при анализе объема и состава расходов, осуществляемых </w:t>
      </w:r>
      <w:r>
        <w:rPr>
          <w:szCs w:val="28"/>
        </w:rPr>
        <w:t xml:space="preserve">учреждениями дополнительного образования </w:t>
      </w:r>
      <w:r w:rsidRPr="00E90F2B">
        <w:rPr>
          <w:szCs w:val="28"/>
        </w:rPr>
        <w:t>ЗАТО Железногорск</w:t>
      </w:r>
      <w:r>
        <w:rPr>
          <w:szCs w:val="28"/>
        </w:rPr>
        <w:t xml:space="preserve"> в области культуры</w:t>
      </w:r>
      <w:r w:rsidRPr="00E90F2B">
        <w:rPr>
          <w:szCs w:val="28"/>
        </w:rPr>
        <w:t>;</w:t>
      </w:r>
    </w:p>
    <w:p w:rsidR="00422677" w:rsidRPr="00E90F2B" w:rsidRDefault="00422677" w:rsidP="00A57C9F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E90F2B">
        <w:rPr>
          <w:szCs w:val="28"/>
        </w:rPr>
        <w:t xml:space="preserve">при выполнении работ по </w:t>
      </w:r>
      <w:bookmarkStart w:id="0" w:name="_Hlk116465966"/>
      <w:r w:rsidRPr="00E90F2B">
        <w:rPr>
          <w:szCs w:val="28"/>
        </w:rPr>
        <w:t xml:space="preserve">благоустройству </w:t>
      </w:r>
      <w:bookmarkStart w:id="1" w:name="_Hlk223368747"/>
      <w:r w:rsidRPr="00E90F2B">
        <w:rPr>
          <w:szCs w:val="28"/>
        </w:rPr>
        <w:t xml:space="preserve">общественной территории </w:t>
      </w:r>
      <w:bookmarkEnd w:id="0"/>
      <w:r>
        <w:rPr>
          <w:szCs w:val="28"/>
        </w:rPr>
        <w:t>«</w:t>
      </w:r>
      <w:r w:rsidRPr="00813A9F">
        <w:rPr>
          <w:szCs w:val="28"/>
        </w:rPr>
        <w:t>Пляж</w:t>
      </w:r>
      <w:r>
        <w:rPr>
          <w:szCs w:val="28"/>
        </w:rPr>
        <w:t>»</w:t>
      </w:r>
      <w:r w:rsidRPr="00813A9F">
        <w:rPr>
          <w:szCs w:val="28"/>
        </w:rPr>
        <w:t xml:space="preserve"> (прилегающ</w:t>
      </w:r>
      <w:r>
        <w:rPr>
          <w:szCs w:val="28"/>
        </w:rPr>
        <w:t>ей</w:t>
      </w:r>
      <w:r w:rsidRPr="00813A9F">
        <w:rPr>
          <w:szCs w:val="28"/>
        </w:rPr>
        <w:t xml:space="preserve"> к городскому озеру г.</w:t>
      </w:r>
      <w:r w:rsidR="00B151BC">
        <w:rPr>
          <w:szCs w:val="28"/>
        </w:rPr>
        <w:t xml:space="preserve"> </w:t>
      </w:r>
      <w:r w:rsidRPr="00813A9F">
        <w:rPr>
          <w:szCs w:val="28"/>
        </w:rPr>
        <w:t>Железногорск, объединенн</w:t>
      </w:r>
      <w:r>
        <w:rPr>
          <w:szCs w:val="28"/>
        </w:rPr>
        <w:t>ой</w:t>
      </w:r>
      <w:r w:rsidRPr="00813A9F">
        <w:rPr>
          <w:szCs w:val="28"/>
        </w:rPr>
        <w:t xml:space="preserve"> с западной частью парка им. С.М. Кирова</w:t>
      </w:r>
      <w:r>
        <w:rPr>
          <w:szCs w:val="28"/>
        </w:rPr>
        <w:t>)</w:t>
      </w:r>
      <w:bookmarkEnd w:id="1"/>
      <w:r w:rsidRPr="00E90F2B">
        <w:rPr>
          <w:szCs w:val="28"/>
        </w:rPr>
        <w:t>;</w:t>
      </w:r>
    </w:p>
    <w:p w:rsidR="00422677" w:rsidRPr="00E90F2B" w:rsidRDefault="00422677" w:rsidP="00A57C9F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E90F2B">
        <w:rPr>
          <w:szCs w:val="28"/>
        </w:rPr>
        <w:t xml:space="preserve">при оценке экономности, результативности и законности использования </w:t>
      </w:r>
      <w:r w:rsidRPr="003E3B50">
        <w:rPr>
          <w:szCs w:val="28"/>
        </w:rPr>
        <w:t xml:space="preserve">финансовых средств и муниципального имущества в </w:t>
      </w:r>
      <w:bookmarkStart w:id="2" w:name="_Hlk223369293"/>
      <w:r w:rsidRPr="003E3B50">
        <w:rPr>
          <w:szCs w:val="28"/>
        </w:rPr>
        <w:t>общеобразовательных учреждениях ЗАТО</w:t>
      </w:r>
      <w:r w:rsidR="00B151BC">
        <w:rPr>
          <w:szCs w:val="28"/>
        </w:rPr>
        <w:t xml:space="preserve"> </w:t>
      </w:r>
      <w:r w:rsidRPr="003E3B50">
        <w:rPr>
          <w:szCs w:val="28"/>
        </w:rPr>
        <w:t>Железногорск</w:t>
      </w:r>
      <w:bookmarkEnd w:id="2"/>
      <w:r w:rsidRPr="00E90F2B">
        <w:rPr>
          <w:szCs w:val="28"/>
        </w:rPr>
        <w:t>;</w:t>
      </w:r>
    </w:p>
    <w:p w:rsidR="00422677" w:rsidRPr="00F06ADD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F06ADD">
        <w:rPr>
          <w:szCs w:val="28"/>
        </w:rPr>
        <w:t xml:space="preserve"> 5 экспертиз по изменениям и дополнениям бюджета городского округа на 202</w:t>
      </w:r>
      <w:r w:rsidR="00422677">
        <w:rPr>
          <w:szCs w:val="28"/>
        </w:rPr>
        <w:t>5</w:t>
      </w:r>
      <w:r w:rsidR="00422677" w:rsidRPr="00F06ADD">
        <w:rPr>
          <w:szCs w:val="28"/>
        </w:rPr>
        <w:t xml:space="preserve"> год и плановый период 202</w:t>
      </w:r>
      <w:r w:rsidR="00422677">
        <w:rPr>
          <w:szCs w:val="28"/>
        </w:rPr>
        <w:t>6</w:t>
      </w:r>
      <w:r w:rsidR="00422677" w:rsidRPr="00F06ADD">
        <w:rPr>
          <w:szCs w:val="28"/>
        </w:rPr>
        <w:t>-202</w:t>
      </w:r>
      <w:r w:rsidR="00422677">
        <w:rPr>
          <w:szCs w:val="28"/>
        </w:rPr>
        <w:t>7</w:t>
      </w:r>
      <w:r w:rsidR="00422677" w:rsidRPr="00F06ADD">
        <w:rPr>
          <w:szCs w:val="28"/>
        </w:rPr>
        <w:t xml:space="preserve"> годов;</w:t>
      </w:r>
    </w:p>
    <w:p w:rsidR="00422677" w:rsidRPr="00F06ADD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F06ADD">
        <w:rPr>
          <w:szCs w:val="28"/>
        </w:rPr>
        <w:t xml:space="preserve"> оценка эффективности предоставления налоговых льгот по местным налогам на территории муниципального образования за 202</w:t>
      </w:r>
      <w:r w:rsidR="00422677">
        <w:rPr>
          <w:szCs w:val="28"/>
        </w:rPr>
        <w:t>4</w:t>
      </w:r>
      <w:r w:rsidR="00422677" w:rsidRPr="00F06ADD">
        <w:rPr>
          <w:szCs w:val="28"/>
        </w:rPr>
        <w:t xml:space="preserve"> год;</w:t>
      </w:r>
    </w:p>
    <w:p w:rsidR="00422677" w:rsidRPr="00D86BCF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F06ADD">
        <w:rPr>
          <w:szCs w:val="28"/>
        </w:rPr>
        <w:t xml:space="preserve"> анализ отчетов Администрации ЗАТО г. Железногорск об исполнении местного бюджета за 1 квартал, 1 полугодие и 9 месяцев 202</w:t>
      </w:r>
      <w:r w:rsidR="00422677">
        <w:rPr>
          <w:szCs w:val="28"/>
        </w:rPr>
        <w:t>5</w:t>
      </w:r>
      <w:r w:rsidR="00422677" w:rsidRPr="00F06ADD">
        <w:rPr>
          <w:szCs w:val="28"/>
        </w:rPr>
        <w:t xml:space="preserve"> года;</w:t>
      </w:r>
    </w:p>
    <w:p w:rsidR="00422677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 xml:space="preserve">рассмотрение в составе </w:t>
      </w:r>
      <w:r w:rsidR="00422677" w:rsidRPr="00E21FE6">
        <w:rPr>
          <w:szCs w:val="28"/>
        </w:rPr>
        <w:t xml:space="preserve">балансовой комиссии </w:t>
      </w:r>
      <w:r w:rsidR="00422677">
        <w:rPr>
          <w:szCs w:val="28"/>
        </w:rPr>
        <w:t xml:space="preserve">результатов </w:t>
      </w:r>
      <w:r w:rsidR="00422677" w:rsidRPr="00E21FE6">
        <w:rPr>
          <w:szCs w:val="28"/>
        </w:rPr>
        <w:t>финансово-</w:t>
      </w:r>
      <w:r w:rsidR="00422677">
        <w:rPr>
          <w:szCs w:val="28"/>
        </w:rPr>
        <w:t xml:space="preserve">хозяйственной </w:t>
      </w:r>
      <w:r w:rsidR="00422677" w:rsidRPr="00665330">
        <w:rPr>
          <w:szCs w:val="28"/>
        </w:rPr>
        <w:t>деятельности 5 предприятий муниципальной</w:t>
      </w:r>
      <w:r w:rsidR="00422677">
        <w:rPr>
          <w:szCs w:val="28"/>
        </w:rPr>
        <w:t xml:space="preserve"> собственности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>за 2024 год;</w:t>
      </w:r>
    </w:p>
    <w:p w:rsidR="00422677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E21FE6">
        <w:rPr>
          <w:szCs w:val="28"/>
        </w:rPr>
        <w:t xml:space="preserve"> 2 экспертизы первоначального и уточненного проектов бюджета ЗАТО Железногорск</w:t>
      </w:r>
      <w:r w:rsidR="00422677">
        <w:rPr>
          <w:szCs w:val="28"/>
        </w:rPr>
        <w:t xml:space="preserve"> </w:t>
      </w:r>
      <w:r w:rsidR="00422677" w:rsidRPr="00E21FE6">
        <w:rPr>
          <w:szCs w:val="28"/>
        </w:rPr>
        <w:t>на 20</w:t>
      </w:r>
      <w:r w:rsidR="00422677">
        <w:rPr>
          <w:szCs w:val="28"/>
        </w:rPr>
        <w:t>26</w:t>
      </w:r>
      <w:r w:rsidR="00422677" w:rsidRPr="00E21FE6">
        <w:rPr>
          <w:szCs w:val="28"/>
        </w:rPr>
        <w:t xml:space="preserve"> год и плановый период 20</w:t>
      </w:r>
      <w:r w:rsidR="00422677">
        <w:rPr>
          <w:szCs w:val="28"/>
        </w:rPr>
        <w:t>27</w:t>
      </w:r>
      <w:r w:rsidR="00422677" w:rsidRPr="00E21FE6">
        <w:rPr>
          <w:szCs w:val="28"/>
        </w:rPr>
        <w:t>-20</w:t>
      </w:r>
      <w:r w:rsidR="00422677">
        <w:rPr>
          <w:szCs w:val="28"/>
        </w:rPr>
        <w:t>28</w:t>
      </w:r>
      <w:r w:rsidR="00422677" w:rsidRPr="00E21FE6">
        <w:rPr>
          <w:szCs w:val="28"/>
        </w:rPr>
        <w:t xml:space="preserve"> годов;</w:t>
      </w:r>
    </w:p>
    <w:p w:rsidR="00422677" w:rsidRPr="00E21FE6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 xml:space="preserve">анализ на заседаниях постоянных </w:t>
      </w:r>
      <w:r w:rsidR="00422677" w:rsidRPr="00E21FE6">
        <w:rPr>
          <w:szCs w:val="28"/>
        </w:rPr>
        <w:t>комиссий Совета депутатов</w:t>
      </w:r>
      <w:r w:rsidR="00422677">
        <w:rPr>
          <w:szCs w:val="28"/>
        </w:rPr>
        <w:t xml:space="preserve"> результатов исполнения и предлагаемых изменений в </w:t>
      </w:r>
      <w:r w:rsidR="00422677" w:rsidRPr="00E21FE6">
        <w:rPr>
          <w:szCs w:val="28"/>
        </w:rPr>
        <w:t>муниципальны</w:t>
      </w:r>
      <w:r w:rsidR="00422677">
        <w:rPr>
          <w:szCs w:val="28"/>
        </w:rPr>
        <w:t>е</w:t>
      </w:r>
      <w:r w:rsidR="00422677" w:rsidRPr="00E21FE6">
        <w:rPr>
          <w:szCs w:val="28"/>
        </w:rPr>
        <w:t xml:space="preserve"> программ</w:t>
      </w:r>
      <w:r w:rsidR="00422677">
        <w:rPr>
          <w:szCs w:val="28"/>
        </w:rPr>
        <w:t>ы</w:t>
      </w:r>
      <w:r w:rsidR="00422677" w:rsidRPr="00E21FE6">
        <w:rPr>
          <w:szCs w:val="28"/>
        </w:rPr>
        <w:t>, подлежащи</w:t>
      </w:r>
      <w:r w:rsidR="00422677">
        <w:rPr>
          <w:szCs w:val="28"/>
        </w:rPr>
        <w:t>е</w:t>
      </w:r>
      <w:r w:rsidR="00422677" w:rsidRPr="00E21FE6">
        <w:rPr>
          <w:szCs w:val="28"/>
        </w:rPr>
        <w:t xml:space="preserve"> бюджетному финансированию в</w:t>
      </w:r>
      <w:r w:rsidR="00422677">
        <w:rPr>
          <w:szCs w:val="28"/>
        </w:rPr>
        <w:t xml:space="preserve"> предстоящем среднесрочном периоде</w:t>
      </w:r>
      <w:r w:rsidR="00422677" w:rsidRPr="00E21FE6">
        <w:rPr>
          <w:szCs w:val="28"/>
        </w:rPr>
        <w:t>;</w:t>
      </w:r>
    </w:p>
    <w:p w:rsidR="00422677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lastRenderedPageBreak/>
        <w:t>–</w:t>
      </w:r>
      <w:r w:rsidR="00422677" w:rsidRPr="00E21FE6">
        <w:rPr>
          <w:szCs w:val="28"/>
        </w:rPr>
        <w:t xml:space="preserve"> участие в </w:t>
      </w:r>
      <w:r w:rsidR="00422677">
        <w:rPr>
          <w:szCs w:val="28"/>
        </w:rPr>
        <w:t xml:space="preserve">работе </w:t>
      </w:r>
      <w:r w:rsidR="00422677" w:rsidRPr="00431F7D">
        <w:rPr>
          <w:szCs w:val="28"/>
        </w:rPr>
        <w:t>11 сессий и 55 заседаниях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 xml:space="preserve">постоянных </w:t>
      </w:r>
      <w:r w:rsidR="00422677" w:rsidRPr="00E21FE6">
        <w:rPr>
          <w:szCs w:val="28"/>
        </w:rPr>
        <w:t>комиссий Совета депутатов</w:t>
      </w:r>
      <w:r w:rsidR="00422677">
        <w:rPr>
          <w:szCs w:val="28"/>
        </w:rPr>
        <w:t xml:space="preserve"> </w:t>
      </w:r>
      <w:r w:rsidR="00422677" w:rsidRPr="00E21FE6">
        <w:rPr>
          <w:szCs w:val="28"/>
        </w:rPr>
        <w:t>п</w:t>
      </w:r>
      <w:r w:rsidR="00422677">
        <w:rPr>
          <w:szCs w:val="28"/>
        </w:rPr>
        <w:t>ри</w:t>
      </w:r>
      <w:r w:rsidR="00422677" w:rsidRPr="00E21FE6">
        <w:rPr>
          <w:szCs w:val="28"/>
        </w:rPr>
        <w:t xml:space="preserve"> обсуждени</w:t>
      </w:r>
      <w:r w:rsidR="00422677">
        <w:rPr>
          <w:szCs w:val="28"/>
        </w:rPr>
        <w:t>и и принятии решений,</w:t>
      </w:r>
      <w:r w:rsidR="00422677" w:rsidRPr="00E21FE6">
        <w:rPr>
          <w:szCs w:val="28"/>
        </w:rPr>
        <w:t xml:space="preserve"> связанны</w:t>
      </w:r>
      <w:r w:rsidR="00422677">
        <w:rPr>
          <w:szCs w:val="28"/>
        </w:rPr>
        <w:t>х</w:t>
      </w:r>
      <w:r w:rsidR="00422677" w:rsidRPr="00E21FE6">
        <w:rPr>
          <w:szCs w:val="28"/>
        </w:rPr>
        <w:t xml:space="preserve"> с бюджетным</w:t>
      </w:r>
      <w:r w:rsidR="00422677">
        <w:rPr>
          <w:szCs w:val="28"/>
        </w:rPr>
        <w:t>и, имущественными и социально-экономическими вопросами жизнедеятельности</w:t>
      </w:r>
      <w:r w:rsidR="00422677" w:rsidRPr="00E21FE6">
        <w:rPr>
          <w:szCs w:val="28"/>
        </w:rPr>
        <w:t xml:space="preserve"> </w:t>
      </w:r>
      <w:r w:rsidR="00422677">
        <w:rPr>
          <w:szCs w:val="28"/>
        </w:rPr>
        <w:t>ЗАТО Железногорск.</w:t>
      </w:r>
    </w:p>
    <w:p w:rsidR="00422677" w:rsidRPr="00707178" w:rsidRDefault="00422677" w:rsidP="00422677">
      <w:pPr>
        <w:pStyle w:val="a6"/>
        <w:ind w:firstLine="709"/>
        <w:rPr>
          <w:sz w:val="12"/>
          <w:szCs w:val="12"/>
        </w:rPr>
      </w:pPr>
    </w:p>
    <w:p w:rsidR="00422677" w:rsidRPr="0013233A" w:rsidRDefault="00422677" w:rsidP="00422677">
      <w:pPr>
        <w:pStyle w:val="a6"/>
        <w:ind w:firstLine="709"/>
        <w:rPr>
          <w:szCs w:val="28"/>
        </w:rPr>
      </w:pPr>
      <w:r w:rsidRPr="0013233A">
        <w:rPr>
          <w:szCs w:val="28"/>
        </w:rPr>
        <w:t>Общий объем проверенных Сч</w:t>
      </w:r>
      <w:r w:rsidR="00B151BC">
        <w:rPr>
          <w:szCs w:val="28"/>
        </w:rPr>
        <w:t>ё</w:t>
      </w:r>
      <w:r w:rsidRPr="0013233A">
        <w:rPr>
          <w:szCs w:val="28"/>
        </w:rPr>
        <w:t>тной палатой в 202</w:t>
      </w:r>
      <w:r>
        <w:rPr>
          <w:szCs w:val="28"/>
        </w:rPr>
        <w:t>5</w:t>
      </w:r>
      <w:r w:rsidRPr="0013233A">
        <w:rPr>
          <w:szCs w:val="28"/>
        </w:rPr>
        <w:t xml:space="preserve"> году финансовых и имущественных ресурсов </w:t>
      </w:r>
      <w:r w:rsidRPr="008E4293">
        <w:rPr>
          <w:szCs w:val="28"/>
        </w:rPr>
        <w:t>составил</w:t>
      </w:r>
      <w:r>
        <w:rPr>
          <w:szCs w:val="28"/>
        </w:rPr>
        <w:t> 6 541 216,7</w:t>
      </w:r>
      <w:r w:rsidRPr="0013233A">
        <w:rPr>
          <w:szCs w:val="28"/>
        </w:rPr>
        <w:t xml:space="preserve"> тыс. руб., в том числе </w:t>
      </w:r>
      <w:r>
        <w:rPr>
          <w:szCs w:val="28"/>
        </w:rPr>
        <w:t>5 752 708,6</w:t>
      </w:r>
      <w:r w:rsidRPr="0013233A">
        <w:rPr>
          <w:szCs w:val="28"/>
        </w:rPr>
        <w:t xml:space="preserve"> тыс. руб. бюджетных средств, исследованных при внешней проверке расход</w:t>
      </w:r>
      <w:r>
        <w:rPr>
          <w:szCs w:val="28"/>
        </w:rPr>
        <w:t>ов</w:t>
      </w:r>
      <w:r w:rsidRPr="0013233A">
        <w:rPr>
          <w:szCs w:val="28"/>
        </w:rPr>
        <w:t xml:space="preserve"> местного бюджета за предыдущий календарный период. Число объектов, охваченных контрольными и экспертно-аналитическими мероприятиями, </w:t>
      </w:r>
      <w:r w:rsidRPr="00E533A4">
        <w:rPr>
          <w:szCs w:val="28"/>
        </w:rPr>
        <w:t>составило 2</w:t>
      </w:r>
      <w:r>
        <w:rPr>
          <w:szCs w:val="28"/>
        </w:rPr>
        <w:t>1</w:t>
      </w:r>
      <w:r w:rsidRPr="0013233A">
        <w:rPr>
          <w:szCs w:val="28"/>
        </w:rPr>
        <w:t xml:space="preserve"> единиц</w:t>
      </w:r>
      <w:r>
        <w:rPr>
          <w:szCs w:val="28"/>
        </w:rPr>
        <w:t>у</w:t>
      </w:r>
      <w:r w:rsidRPr="0013233A">
        <w:rPr>
          <w:szCs w:val="28"/>
        </w:rPr>
        <w:t xml:space="preserve">. </w:t>
      </w:r>
    </w:p>
    <w:p w:rsidR="00422677" w:rsidRPr="009316BD" w:rsidRDefault="00422677" w:rsidP="00422677">
      <w:pPr>
        <w:pStyle w:val="a6"/>
        <w:ind w:firstLine="709"/>
        <w:rPr>
          <w:szCs w:val="28"/>
        </w:rPr>
      </w:pPr>
      <w:r>
        <w:rPr>
          <w:szCs w:val="28"/>
        </w:rPr>
        <w:t xml:space="preserve">Согласно </w:t>
      </w:r>
      <w:r w:rsidRPr="002C6DEC">
        <w:rPr>
          <w:szCs w:val="28"/>
        </w:rPr>
        <w:t xml:space="preserve">результатам осуществленных проверок и экспертиз </w:t>
      </w:r>
      <w:r w:rsidRPr="000D54D9">
        <w:rPr>
          <w:szCs w:val="28"/>
        </w:rPr>
        <w:t>контрольно-сч</w:t>
      </w:r>
      <w:r w:rsidR="00B151BC">
        <w:rPr>
          <w:szCs w:val="28"/>
        </w:rPr>
        <w:t>ё</w:t>
      </w:r>
      <w:r w:rsidRPr="000D54D9">
        <w:rPr>
          <w:szCs w:val="28"/>
        </w:rPr>
        <w:t xml:space="preserve">тным </w:t>
      </w:r>
      <w:r w:rsidRPr="009316BD">
        <w:rPr>
          <w:szCs w:val="28"/>
        </w:rPr>
        <w:t xml:space="preserve">органом ЗАТО Железногорск было выявлено 83 недостатка и нарушения на </w:t>
      </w:r>
      <w:r w:rsidRPr="00A47CBD">
        <w:rPr>
          <w:szCs w:val="28"/>
        </w:rPr>
        <w:t>общую сумму 714 063,5 тыс. руб., из которых 178 700,5 тыс. руб. относились к неправомерному или необоснованному, 33 156,3 тыс. руб. к неэффективному использованию бюджетных средств и муниципальной собственности, 502 206</w:t>
      </w:r>
      <w:r w:rsidRPr="009316BD">
        <w:rPr>
          <w:szCs w:val="28"/>
        </w:rPr>
        <w:t>,7 тыс. руб. к недостаточному выделению ассигнований, необходимых по утвержденным правилам расчета финансовых затрат на капитальный ремонт, ремонт и содержание автомобильных дорог местного значения.</w:t>
      </w:r>
    </w:p>
    <w:p w:rsidR="00422677" w:rsidRPr="009316BD" w:rsidRDefault="00422677" w:rsidP="00422677">
      <w:pPr>
        <w:pStyle w:val="a6"/>
        <w:ind w:firstLine="709"/>
        <w:rPr>
          <w:szCs w:val="28"/>
        </w:rPr>
      </w:pPr>
      <w:r w:rsidRPr="009316BD">
        <w:rPr>
          <w:szCs w:val="28"/>
        </w:rPr>
        <w:t xml:space="preserve">Объем устраненных в течение 2025 года нарушений и недостатков, в том числе </w:t>
      </w:r>
      <w:r>
        <w:rPr>
          <w:szCs w:val="28"/>
        </w:rPr>
        <w:t>выявленных в</w:t>
      </w:r>
      <w:r w:rsidRPr="009316BD">
        <w:rPr>
          <w:szCs w:val="28"/>
        </w:rPr>
        <w:t xml:space="preserve"> прошлые периоды, составил 152 746,5 тыс. руб. </w:t>
      </w:r>
    </w:p>
    <w:p w:rsidR="00422677" w:rsidRPr="009316BD" w:rsidRDefault="00422677" w:rsidP="00422677">
      <w:pPr>
        <w:pStyle w:val="a6"/>
        <w:ind w:firstLine="709"/>
        <w:rPr>
          <w:szCs w:val="28"/>
        </w:rPr>
      </w:pPr>
      <w:r w:rsidRPr="009316BD">
        <w:rPr>
          <w:szCs w:val="28"/>
        </w:rPr>
        <w:t xml:space="preserve">В процессе и по итогам проведенных контрольных и экспертно-аналитических мероприятий в муниципальные органы и организации было направлено 73 предложения, из которых на момент составления настоящего отчета 46 были полностью или частично учтены. </w:t>
      </w:r>
    </w:p>
    <w:p w:rsidR="00422677" w:rsidRDefault="00422677" w:rsidP="00422677">
      <w:pPr>
        <w:pStyle w:val="a6"/>
        <w:ind w:firstLine="709"/>
        <w:rPr>
          <w:szCs w:val="28"/>
        </w:rPr>
      </w:pPr>
      <w:r w:rsidRPr="009316BD">
        <w:rPr>
          <w:szCs w:val="28"/>
        </w:rPr>
        <w:t>На основании статьи 16 Федерального закона № 6-ФЗ и статьи 15 Положения о Счетной палате органом внешнего муниципального финансового контроля было внесено 4 представления об устранении выявленных нарушений. По всем представлениям объектами контроля были предоставлены планы мероприятий по устранению нарушений и приняты меры по их реализации.</w:t>
      </w:r>
    </w:p>
    <w:p w:rsidR="00422677" w:rsidRPr="00707178" w:rsidRDefault="00422677" w:rsidP="00422677">
      <w:pPr>
        <w:pStyle w:val="a6"/>
        <w:ind w:firstLine="709"/>
        <w:rPr>
          <w:sz w:val="12"/>
          <w:szCs w:val="12"/>
        </w:rPr>
      </w:pPr>
    </w:p>
    <w:p w:rsidR="00422677" w:rsidRPr="009316BD" w:rsidRDefault="00422677" w:rsidP="00422677">
      <w:pPr>
        <w:pStyle w:val="a6"/>
        <w:ind w:firstLine="709"/>
        <w:rPr>
          <w:color w:val="000000"/>
        </w:rPr>
      </w:pPr>
      <w:r w:rsidRPr="009316BD">
        <w:rPr>
          <w:szCs w:val="28"/>
        </w:rPr>
        <w:t xml:space="preserve">Заключение органа внешнего муниципального финансового контроля об итогах оценки эффективности предоставления налоговых льгот по местным налогам на территории ЗАТО Железногорск за 2024 год было для сведения направлено в </w:t>
      </w:r>
      <w:r w:rsidRPr="009316BD">
        <w:rPr>
          <w:color w:val="000000"/>
        </w:rPr>
        <w:t>Межрайонную инспекцию Федеральной налоговой службы № 24 по Красноярскому краю.</w:t>
      </w:r>
    </w:p>
    <w:p w:rsidR="00422677" w:rsidRPr="009316BD" w:rsidRDefault="00422677" w:rsidP="00422677">
      <w:pPr>
        <w:pStyle w:val="a6"/>
        <w:ind w:firstLine="709"/>
        <w:rPr>
          <w:sz w:val="12"/>
          <w:szCs w:val="12"/>
        </w:rPr>
      </w:pPr>
    </w:p>
    <w:p w:rsidR="00422677" w:rsidRPr="009316BD" w:rsidRDefault="00422677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В соответствии с общей оценкой Сч</w:t>
      </w:r>
      <w:r w:rsidR="00B151BC">
        <w:rPr>
          <w:szCs w:val="28"/>
        </w:rPr>
        <w:t>ё</w:t>
      </w:r>
      <w:r w:rsidRPr="009316BD">
        <w:rPr>
          <w:szCs w:val="28"/>
        </w:rPr>
        <w:t>тной палаты основными проблемными вопросами при формировании и исполнении местного бюджета, управлении и распоряжении муниципальной собственностью, выявленными в 2025 году явились:</w:t>
      </w:r>
    </w:p>
    <w:p w:rsidR="00422677" w:rsidRPr="009316BD" w:rsidRDefault="008B5D4A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недостаточный объем доходных поступлений бюджета городского округа, необходимых для осуществления органами местного самоуправления всех возложенных на них полномочий;</w:t>
      </w:r>
    </w:p>
    <w:p w:rsidR="00422677" w:rsidRPr="009316BD" w:rsidRDefault="003F56C3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lastRenderedPageBreak/>
        <w:t>–</w:t>
      </w:r>
      <w:r w:rsidR="00422677" w:rsidRPr="009316BD">
        <w:rPr>
          <w:szCs w:val="28"/>
        </w:rPr>
        <w:t xml:space="preserve"> формирование в бюджете ЗАТО Железногорск ассигнований инвестиционного характера в размере, не позволяющем обеспечить полно</w:t>
      </w:r>
      <w:r w:rsidR="00422677">
        <w:rPr>
          <w:szCs w:val="28"/>
        </w:rPr>
        <w:t>е</w:t>
      </w:r>
      <w:r w:rsidR="00422677" w:rsidRPr="009316BD">
        <w:rPr>
          <w:szCs w:val="28"/>
        </w:rPr>
        <w:t xml:space="preserve"> и своевременно</w:t>
      </w:r>
      <w:r w:rsidR="00422677">
        <w:rPr>
          <w:szCs w:val="28"/>
        </w:rPr>
        <w:t>е</w:t>
      </w:r>
      <w:r w:rsidR="00422677" w:rsidRPr="009316BD">
        <w:rPr>
          <w:szCs w:val="28"/>
        </w:rPr>
        <w:t xml:space="preserve"> восстановлени</w:t>
      </w:r>
      <w:r w:rsidR="00422677">
        <w:rPr>
          <w:szCs w:val="28"/>
        </w:rPr>
        <w:t>е</w:t>
      </w:r>
      <w:r w:rsidR="00422677" w:rsidRPr="009316BD">
        <w:rPr>
          <w:szCs w:val="28"/>
        </w:rPr>
        <w:t xml:space="preserve"> муниципальной собственности;</w:t>
      </w:r>
    </w:p>
    <w:p w:rsidR="00422677" w:rsidRPr="009316BD" w:rsidRDefault="003F56C3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несоблюдение при определении величины бюджетных расходов по разделу «Дорожное хозяйство (дорожные фонды)» требований Постановления Администрации ЗАТО г. Железногорск от 31.01.2020 № 241 «Об утверждении правил расчета финансовых затрат на капитальный ремонт, ремонт и содержание автомобильных дорог местного значения на территории ЗАТО Железногорск»;</w:t>
      </w:r>
    </w:p>
    <w:p w:rsidR="00422677" w:rsidRPr="009316BD" w:rsidRDefault="003F56C3" w:rsidP="008B5D4A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наличие расхождений по составу объектов, финансируемых в местном бюджете, и отраженных в Плане мероприятий по реализации стратегии социально-экономического развития муниципального образования «Закрытое административно-территориальное образование Железногорск Красноярского края» до 2030 года;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невыполнение Администрацией ЗАТО г. Железногорск требований по оценке технического состояния автомобильных дорог местного значения в соответствии с </w:t>
      </w:r>
      <w:r w:rsidR="00422677" w:rsidRPr="009316BD">
        <w:rPr>
          <w:bCs/>
          <w:szCs w:val="28"/>
        </w:rPr>
        <w:t>Приказом Минтранса России от 07.08.2020 № 288 «</w:t>
      </w:r>
      <w:r w:rsidR="00422677" w:rsidRPr="009316BD">
        <w:rPr>
          <w:szCs w:val="28"/>
        </w:rPr>
        <w:t>О порядке проведения оценки технического состояния автомобильных дорог»;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отсутствие необходимого объема ассигнований на содержание, ремонт и эксплуатацию бесхозяйных объектов, подлежащих финансированию из местного бюджета в соответствии с решением Совета депутатов ЗАТО                            г. Железногорск от 27.05.2010 № 4-12Р «Об утверждении Порядка принятия в муниципальную собственность бесхозяйного имущества, находящегося на территории ЗАТО Железногорск»;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формирование бюджетных инвестиций по отдельным объектам муниципальной собственности с нарушением процедур, определенных Постановлением Администрации ЗАТО г. Железногорск от 24.06.2014 № 1207 «Об утверждении Порядка принятия решений о подготовке и реализации бюджетных инвестиций и предоставлении субсидий на осуществление капитальных вложений в объекты муниципальной собственности ЗАТО Железногорск и предоставления права заключать соглашения о предоставлении субсидий на срок, превышающий срок действия лимитов бюджетных обязательств»;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дефицит бюджета ЗАТО Железногорск в объеме 303,2 млн руб., сложившийся по данным отчета об исполнении бюджета за 2024 год, превыша</w:t>
      </w:r>
      <w:r w:rsidR="00422677">
        <w:rPr>
          <w:szCs w:val="28"/>
        </w:rPr>
        <w:t>ющий</w:t>
      </w:r>
      <w:r w:rsidR="00422677" w:rsidRPr="009316BD">
        <w:rPr>
          <w:szCs w:val="28"/>
        </w:rPr>
        <w:t xml:space="preserve"> ограничения, установленные пунктом 4 статьи 92.1 Бюджетного кодекса Российской Федерации;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неполное использование получателями средств местного бюджета имеющихся у них возможностей по более результативному решению задач социально-экономического развития муниципальной территории, подкрепленных конкретным бюджетным финансированием, в том числе при освоении выделенных средств по объектам капитального строительства и ремонта;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регулярное внесение в Совет депутатов при утверждении местного бюджета на предстоящий трехлетний период итогов социально-экономического </w:t>
      </w:r>
      <w:r w:rsidR="00422677" w:rsidRPr="009316BD">
        <w:rPr>
          <w:szCs w:val="28"/>
        </w:rPr>
        <w:lastRenderedPageBreak/>
        <w:t>развития ЗАТО Железногорск за 6 месяцев текущего года вместо требуемого по законодательству документа о предварительных результатах такого развития за истекший 10-месячный период, а также направление в представительный орган местного самоуправления недостаточно информативных сведений об оценке ожидаемого исполнения муниципального бюджета за текущий год из-за укрупненности приведенных в них показателей, отражающих только общий объем налоговых, неналоговых поступлений с территории городского округа и результирующий размер безвозмездных перечислений из бюджета вышестоящего уровня;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неэффективное планирование бюджетных расходов, выделяемых на реализацию муниципальных программ с низким процентом их освоения;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отсутствие дополнительных доходных поступлений в бюджет ЗАТО Железногорск ввиду убыточной работы 3 </w:t>
      </w:r>
      <w:r w:rsidR="00422677" w:rsidRPr="009316BD">
        <w:rPr>
          <w:iCs/>
          <w:szCs w:val="28"/>
        </w:rPr>
        <w:t xml:space="preserve">предприятий муниципального сектора экономики (МП «ЖКХ», ООО «ПАТП», ООО «Инфоцентр») </w:t>
      </w:r>
      <w:r w:rsidR="00B151BC">
        <w:rPr>
          <w:iCs/>
          <w:szCs w:val="28"/>
        </w:rPr>
        <w:br/>
      </w:r>
      <w:r w:rsidR="00422677" w:rsidRPr="009316BD">
        <w:rPr>
          <w:iCs/>
          <w:szCs w:val="28"/>
        </w:rPr>
        <w:t>из 5 хозяйствующих субъектов, результаты финансово-хозяйственной деятельности которых за 2024 год были рассмотрены на заседаниях балансовой комиссии;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сокращение объемов валовой выручки в 2 предприятиях (ООО «ГТС», МП «Инфоцентр»);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рост дебиторской задолженности в ООО «ГТС», ООО «ПАТП» и ООО «КБУ»;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увеличение кредиторской задолженности в 3 предприятиях муниципальной собственности (ООО «ГТС», ООО «КБУ», ООО «Инфоцентр»);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ухудшение соотношения дебиторской и кредиторской задолженности в МП «ЖКХ», ООО «КБУ», ООО «Инфоцентр»;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снижение величины собственного капитала в 2 хозяйствующих субъектах (МП «ЖКХ», ООО «Инфоцентр»);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несоответствие темпов роста заработной платы и выработки на одного работника в МП «ЖКХ», ООО «ПАТП», ООО «КБУ», ООО «Инфоцентр»;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увеличение доли административно-управленческого персонала в                ООО «ГТС»;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невыполнение утвержденных показателей по текущему и капитальному ремонту основных средств в МП «ЖКХ» и ООО «КБУ»;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невыполнение плановых заданий по объемам капитального строительства и обновлению основных средств в МП «ЖКХ», ООО «ГТС», ООО «КБУ», ООО «Инфоцентр»;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bCs/>
          <w:szCs w:val="28"/>
        </w:rPr>
        <w:t xml:space="preserve"> ухудшение общих итогов финансово-хозяйственной деятельности </w:t>
      </w:r>
      <w:r w:rsidR="00422677" w:rsidRPr="009316BD">
        <w:rPr>
          <w:iCs/>
          <w:szCs w:val="28"/>
        </w:rPr>
        <w:t>в          МП «ЖКХ»;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приобретение муниципальными организациями ряда материальных ценностей и получаемых услуг с нарушением требований </w:t>
      </w:r>
      <w:r w:rsidR="00422677" w:rsidRPr="009316BD">
        <w:rPr>
          <w:rFonts w:eastAsia="Calibri"/>
          <w:szCs w:val="28"/>
        </w:rPr>
        <w:t xml:space="preserve">Федеральных законов </w:t>
      </w:r>
      <w:r w:rsidR="00422677" w:rsidRPr="009316BD">
        <w:rPr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422677" w:rsidRPr="009316BD">
        <w:rPr>
          <w:rFonts w:eastAsia="Calibri"/>
          <w:szCs w:val="28"/>
        </w:rPr>
        <w:t>от 18.07.2011 № 223-ФЗ «О закупках товаров, работ, услуг отдельными видами юридических лиц»</w:t>
      </w:r>
      <w:r w:rsidR="00422677" w:rsidRPr="009316BD">
        <w:rPr>
          <w:szCs w:val="28"/>
        </w:rPr>
        <w:t xml:space="preserve">; 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lastRenderedPageBreak/>
        <w:t>–</w:t>
      </w:r>
      <w:r w:rsidR="00422677" w:rsidRPr="009316BD">
        <w:rPr>
          <w:szCs w:val="28"/>
        </w:rPr>
        <w:t xml:space="preserve"> необходимость обязательного проведения претензионно-исковой работы и предъявления заказчиками муниципального сектора экономики штрафных санкций за неисполнение подрядчиками принятых на себя обязательств;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несоблюдение сроков размещения требующихся сведений и документов в Единой информационной системе в сфере закупок;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недостаточное применение муниципальными организациями конкурентных способов закупок товаров, работ, услуг и широкое использование ими договоров с единственными поставщиками;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iCs/>
          <w:szCs w:val="28"/>
        </w:rPr>
        <w:t xml:space="preserve"> наличие в деятельности учреждений </w:t>
      </w:r>
      <w:r w:rsidR="00422677" w:rsidRPr="009316BD">
        <w:rPr>
          <w:szCs w:val="28"/>
        </w:rPr>
        <w:t>дополнительного образования ЗАТО Железногорск в области культуры</w:t>
      </w:r>
      <w:r w:rsidR="00422677" w:rsidRPr="009316BD">
        <w:rPr>
          <w:iCs/>
          <w:szCs w:val="28"/>
        </w:rPr>
        <w:t xml:space="preserve"> следующих нарушений и недостатков: 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bCs/>
          <w:szCs w:val="28"/>
        </w:rPr>
        <w:t>ежемесячная оплата контрактов на оказание услуг по техническому и аварийному обслуживанию инженерных систем зданий осуществлялась в размере среднего расчетного платежа без учета фактически произведенного исполнителем состава работ;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bCs/>
          <w:szCs w:val="28"/>
        </w:rPr>
      </w:pPr>
      <w:r w:rsidRPr="009316BD">
        <w:rPr>
          <w:bCs/>
          <w:szCs w:val="28"/>
        </w:rPr>
        <w:t>учреждения практически не используют конкурентные способы определения поставщика (подрядчика, исполнителя), что не согласуется с критериями эффективности и экономности использования финансовых средств;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bCs/>
          <w:szCs w:val="28"/>
        </w:rPr>
      </w:pPr>
      <w:r w:rsidRPr="009316BD">
        <w:rPr>
          <w:szCs w:val="28"/>
        </w:rPr>
        <w:t>допускалось несоблюдение порядка определения цены контракта, заключаемого с единственным поставщиком</w:t>
      </w:r>
      <w:r w:rsidRPr="009316BD">
        <w:rPr>
          <w:bCs/>
          <w:szCs w:val="28"/>
        </w:rPr>
        <w:t>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bCs/>
          <w:szCs w:val="28"/>
        </w:rPr>
      </w:pPr>
      <w:r w:rsidRPr="009316BD">
        <w:rPr>
          <w:bCs/>
          <w:szCs w:val="28"/>
        </w:rPr>
        <w:t>были установлены нарушения в части полноценного учета материальных ценностей и достоверности составляемых документов по проводимым инвентаризациям;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специальная оценка условий труда не была проведена в срок, определенный коллективным договором;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не выплачивались необходимые доплаты за работу с вредными условиями труда;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реализация проекта благоустройства общественной территории «Пляж» (прилегающей к городскому озеру г.</w:t>
      </w:r>
      <w:r w:rsidR="00B151BC">
        <w:rPr>
          <w:szCs w:val="28"/>
        </w:rPr>
        <w:t xml:space="preserve"> </w:t>
      </w:r>
      <w:r w:rsidR="00422677" w:rsidRPr="009316BD">
        <w:rPr>
          <w:szCs w:val="28"/>
        </w:rPr>
        <w:t>Железногорск, объединенной с западной частью парка им. С.М. Кирова) была осуществлена со следующими необоснованными и неэффективными действиями: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в проектной документации, формах КС-2, КС-3 имело место необоснованное завышение цены контракта в результате включения в сметные расчеты резерва средств на непредвиденные затраты в размере 2%;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заключение сторонами дополнительного соглашения от 20.12.2024 № 2 к муниципальному контракту от 01.04.2024 № 1019600001424000001 привело к необоснованному удорожанию стоимости ряда работ и оборудования без изменения их состава и объема;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договор на осуществление авторского надзора, заключенный МАУ «КОСС» с ООО «Народный дом-проект», не отвечает принципу эффективного использования бюджетных средств;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фактически осуществленное крепление ряда малых архитектурных форм не соответствует принятым техническим решениям и паспорту изготовителя;</w:t>
      </w:r>
    </w:p>
    <w:p w:rsidR="00422677" w:rsidRPr="009316BD" w:rsidRDefault="003F56C3" w:rsidP="003F56C3">
      <w:pPr>
        <w:pStyle w:val="a6"/>
        <w:ind w:firstLine="709"/>
        <w:rPr>
          <w:iCs/>
          <w:szCs w:val="28"/>
        </w:rPr>
      </w:pPr>
      <w:r w:rsidRPr="009316BD">
        <w:rPr>
          <w:szCs w:val="28"/>
        </w:rPr>
        <w:lastRenderedPageBreak/>
        <w:t>–</w:t>
      </w:r>
      <w:r w:rsidR="00422677" w:rsidRPr="009316BD">
        <w:rPr>
          <w:iCs/>
          <w:szCs w:val="28"/>
        </w:rPr>
        <w:t xml:space="preserve"> наличие в деятельности </w:t>
      </w:r>
      <w:r w:rsidR="00422677" w:rsidRPr="009316BD">
        <w:rPr>
          <w:szCs w:val="28"/>
        </w:rPr>
        <w:t>общеобразовательных учреждени</w:t>
      </w:r>
      <w:r w:rsidR="00422677">
        <w:rPr>
          <w:szCs w:val="28"/>
        </w:rPr>
        <w:t>й</w:t>
      </w:r>
      <w:r w:rsidR="00422677" w:rsidRPr="009316BD">
        <w:rPr>
          <w:szCs w:val="28"/>
        </w:rPr>
        <w:t xml:space="preserve"> ЗАТО Железногорск</w:t>
      </w:r>
      <w:r w:rsidR="00422677" w:rsidRPr="009316BD">
        <w:rPr>
          <w:iCs/>
          <w:szCs w:val="28"/>
        </w:rPr>
        <w:t xml:space="preserve"> нарушений и недостатков в части </w:t>
      </w:r>
      <w:r w:rsidR="00422677" w:rsidRPr="009316BD">
        <w:rPr>
          <w:szCs w:val="28"/>
        </w:rPr>
        <w:t>э</w:t>
      </w:r>
      <w:r w:rsidR="00422677">
        <w:rPr>
          <w:szCs w:val="28"/>
        </w:rPr>
        <w:t>ффектив</w:t>
      </w:r>
      <w:r w:rsidR="00422677" w:rsidRPr="009316BD">
        <w:rPr>
          <w:szCs w:val="28"/>
        </w:rPr>
        <w:t>ности и законности использования финансовых средств и муниципального имущества: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не применяются конкурентные способы определения поставщика (подрядчика, исполнителя), что не согласуется с критериями эффективности использования финансовых средств;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допускались ошибки при начислении несовершеннолетним работникам компенсации за неиспользованный отпуск, а также</w:t>
      </w:r>
      <w:r w:rsidRPr="009316BD">
        <w:t xml:space="preserve"> </w:t>
      </w:r>
      <w:r w:rsidRPr="009316BD">
        <w:rPr>
          <w:szCs w:val="28"/>
        </w:rPr>
        <w:t>при расчете специальной краевой выплаты и выплат стимулирующего характера;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color w:val="000000"/>
          <w:szCs w:val="28"/>
        </w:rPr>
      </w:pPr>
      <w:r w:rsidRPr="009316BD">
        <w:rPr>
          <w:szCs w:val="28"/>
        </w:rPr>
        <w:t>ежемесячная оплата договоров на оказание услуг по техническому обслуживанию внутренних инженерных систем зданий осуществлялась в размере среднего расчетного платежа без учета фактически произведенного исполнителем состава работ</w:t>
      </w:r>
      <w:r w:rsidRPr="009316BD">
        <w:rPr>
          <w:color w:val="000000"/>
          <w:szCs w:val="28"/>
        </w:rPr>
        <w:t>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имелись случаи определения цен договоров с недостаточным для этого количеством коммерческих предложений потенциальных исполнителей;</w:t>
      </w:r>
    </w:p>
    <w:p w:rsidR="00422677" w:rsidRPr="009316BD" w:rsidRDefault="00422677" w:rsidP="003F56C3">
      <w:pPr>
        <w:pStyle w:val="a6"/>
        <w:numPr>
          <w:ilvl w:val="0"/>
          <w:numId w:val="12"/>
        </w:numPr>
        <w:ind w:left="0" w:firstLine="709"/>
        <w:rPr>
          <w:szCs w:val="28"/>
        </w:rPr>
      </w:pPr>
      <w:r w:rsidRPr="009316BD">
        <w:rPr>
          <w:szCs w:val="28"/>
        </w:rPr>
        <w:t>порядок расчета окладной части заработной платы некоторых категорий работников не соответствовал условиям заключенных с ними трудовых договоров, что в отдельных случаях привело к невыполнению требований по доведению заработной платы до уровня МРОТ или завышению положенных начислений.</w:t>
      </w:r>
    </w:p>
    <w:p w:rsidR="00422677" w:rsidRPr="009316BD" w:rsidRDefault="00422677" w:rsidP="00422677">
      <w:pPr>
        <w:pStyle w:val="a6"/>
        <w:ind w:firstLine="709"/>
        <w:rPr>
          <w:bCs/>
          <w:sz w:val="16"/>
          <w:szCs w:val="16"/>
        </w:rPr>
      </w:pP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bCs/>
          <w:szCs w:val="28"/>
        </w:rPr>
        <w:t>В данной связи следует также отметить, что отдельные нарушения и недостатки устранялись объектами контроля в процессе и по результатам проведенных контрольных и экспертно-аналитических мероприятий</w:t>
      </w:r>
      <w:r w:rsidRPr="009316BD">
        <w:rPr>
          <w:szCs w:val="28"/>
        </w:rPr>
        <w:t>, в том числе:</w:t>
      </w:r>
    </w:p>
    <w:p w:rsidR="00422677" w:rsidRPr="009316BD" w:rsidRDefault="003F56C3" w:rsidP="003F56C3">
      <w:pPr>
        <w:pStyle w:val="a6"/>
        <w:tabs>
          <w:tab w:val="left" w:pos="4536"/>
        </w:tabs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rFonts w:eastAsia="Calibri"/>
          <w:szCs w:val="28"/>
        </w:rPr>
        <w:t xml:space="preserve"> по увеличению </w:t>
      </w:r>
      <w:r w:rsidR="00422677" w:rsidRPr="009316BD">
        <w:rPr>
          <w:szCs w:val="28"/>
        </w:rPr>
        <w:t xml:space="preserve">объема </w:t>
      </w:r>
      <w:r w:rsidR="00422677" w:rsidRPr="009316BD">
        <w:rPr>
          <w:rFonts w:eastAsia="Calibri"/>
          <w:szCs w:val="28"/>
        </w:rPr>
        <w:t>капитальных вложений в объекты муниципальной собственности;</w:t>
      </w:r>
    </w:p>
    <w:p w:rsidR="00422677" w:rsidRPr="009316BD" w:rsidRDefault="003F56C3" w:rsidP="003F56C3">
      <w:pPr>
        <w:pStyle w:val="a6"/>
        <w:tabs>
          <w:tab w:val="left" w:pos="4536"/>
        </w:tabs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по сокращению утвержденного </w:t>
      </w:r>
      <w:r w:rsidR="00422677" w:rsidRPr="009316BD">
        <w:rPr>
          <w:rFonts w:eastAsia="Calibri"/>
          <w:szCs w:val="28"/>
        </w:rPr>
        <w:t xml:space="preserve">размера </w:t>
      </w:r>
      <w:r w:rsidR="00422677" w:rsidRPr="009316BD">
        <w:rPr>
          <w:szCs w:val="28"/>
        </w:rPr>
        <w:t xml:space="preserve">кредитных заимствований и плановых расходов на </w:t>
      </w:r>
      <w:r w:rsidR="00422677">
        <w:rPr>
          <w:szCs w:val="28"/>
        </w:rPr>
        <w:t>их</w:t>
      </w:r>
      <w:r w:rsidR="00422677" w:rsidRPr="009316BD">
        <w:rPr>
          <w:szCs w:val="28"/>
        </w:rPr>
        <w:t xml:space="preserve"> обслуживание;</w:t>
      </w:r>
    </w:p>
    <w:p w:rsidR="00422677" w:rsidRPr="009316BD" w:rsidRDefault="003F56C3" w:rsidP="003F56C3">
      <w:pPr>
        <w:pStyle w:val="a6"/>
        <w:tabs>
          <w:tab w:val="left" w:pos="4536"/>
        </w:tabs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rFonts w:eastAsia="Calibri"/>
          <w:szCs w:val="28"/>
        </w:rPr>
        <w:t xml:space="preserve"> по обеспечению дополнительных доходов в бюджет городского округа и экономии установленных затрат</w:t>
      </w:r>
      <w:r w:rsidR="00422677" w:rsidRPr="009316BD">
        <w:rPr>
          <w:szCs w:val="28"/>
        </w:rPr>
        <w:t>;</w:t>
      </w:r>
    </w:p>
    <w:p w:rsidR="00422677" w:rsidRPr="009316BD" w:rsidRDefault="003F56C3" w:rsidP="003F56C3">
      <w:pPr>
        <w:pStyle w:val="a6"/>
        <w:tabs>
          <w:tab w:val="left" w:pos="4536"/>
        </w:tabs>
        <w:ind w:firstLine="709"/>
        <w:rPr>
          <w:rFonts w:eastAsia="Calibri"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rFonts w:eastAsia="Calibri"/>
          <w:szCs w:val="28"/>
        </w:rPr>
        <w:t xml:space="preserve"> по росту суммы бюджетных расходов, направляемых на поддержку субъектов малого и среднего предпринимательства;</w:t>
      </w:r>
    </w:p>
    <w:p w:rsidR="00422677" w:rsidRPr="009316BD" w:rsidRDefault="003F56C3" w:rsidP="003F56C3">
      <w:pPr>
        <w:pStyle w:val="a6"/>
        <w:tabs>
          <w:tab w:val="left" w:pos="4536"/>
        </w:tabs>
        <w:ind w:firstLine="709"/>
        <w:rPr>
          <w:bCs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bCs/>
          <w:szCs w:val="28"/>
        </w:rPr>
        <w:t xml:space="preserve"> по устранению </w:t>
      </w:r>
      <w:r w:rsidR="00422677" w:rsidRPr="009316BD">
        <w:rPr>
          <w:szCs w:val="28"/>
        </w:rPr>
        <w:t>фактов наличия неучтенного и</w:t>
      </w:r>
      <w:r w:rsidR="00422677" w:rsidRPr="009316BD">
        <w:rPr>
          <w:bCs/>
          <w:szCs w:val="28"/>
        </w:rPr>
        <w:t xml:space="preserve"> бесконтрольно используемого имущества в муниципальных организациях;</w:t>
      </w:r>
    </w:p>
    <w:p w:rsidR="00422677" w:rsidRPr="009316BD" w:rsidRDefault="003F56C3" w:rsidP="003F56C3">
      <w:pPr>
        <w:pStyle w:val="a6"/>
        <w:tabs>
          <w:tab w:val="left" w:pos="4536"/>
        </w:tabs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по выделению дополнительных ассигнований на капитальный ремонт и ремонт автомобильных дорог общего пользования местного значения;</w:t>
      </w:r>
    </w:p>
    <w:p w:rsidR="00422677" w:rsidRPr="009316BD" w:rsidRDefault="003F56C3" w:rsidP="003F56C3">
      <w:pPr>
        <w:pStyle w:val="a6"/>
        <w:tabs>
          <w:tab w:val="left" w:pos="4536"/>
        </w:tabs>
        <w:ind w:firstLine="709"/>
        <w:rPr>
          <w:rFonts w:eastAsia="Calibri"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rFonts w:eastAsia="Calibri"/>
          <w:szCs w:val="28"/>
        </w:rPr>
        <w:t xml:space="preserve"> по выплате необходимых доплат за работу с вредными условиями труда;</w:t>
      </w:r>
    </w:p>
    <w:p w:rsidR="00422677" w:rsidRPr="009316BD" w:rsidRDefault="003F56C3" w:rsidP="003F56C3">
      <w:pPr>
        <w:pStyle w:val="a6"/>
        <w:tabs>
          <w:tab w:val="left" w:pos="4536"/>
        </w:tabs>
        <w:ind w:firstLine="709"/>
        <w:rPr>
          <w:rFonts w:eastAsia="Calibri"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по выполнению требований действующего законодательства и условий заключенного коллективного договора в части сроков проведения специальной оценки условий труда;</w:t>
      </w:r>
    </w:p>
    <w:p w:rsidR="00422677" w:rsidRDefault="003F56C3" w:rsidP="003F56C3">
      <w:pPr>
        <w:pStyle w:val="a6"/>
        <w:tabs>
          <w:tab w:val="left" w:pos="4536"/>
        </w:tabs>
        <w:ind w:firstLine="709"/>
        <w:rPr>
          <w:rFonts w:eastAsia="Calibri"/>
          <w:szCs w:val="28"/>
        </w:rPr>
      </w:pPr>
      <w:r w:rsidRPr="009316BD">
        <w:rPr>
          <w:szCs w:val="28"/>
        </w:rPr>
        <w:t>–</w:t>
      </w:r>
      <w:r w:rsidR="00422677" w:rsidRPr="009316BD">
        <w:rPr>
          <w:rFonts w:eastAsia="Calibri"/>
          <w:szCs w:val="28"/>
        </w:rPr>
        <w:t xml:space="preserve"> по устранению нарушений в оплате труда работников муниципальных организаций.</w:t>
      </w:r>
    </w:p>
    <w:p w:rsidR="00422677" w:rsidRDefault="00422677" w:rsidP="00422677">
      <w:pPr>
        <w:pStyle w:val="a6"/>
        <w:ind w:firstLine="709"/>
        <w:rPr>
          <w:bCs/>
          <w:szCs w:val="28"/>
        </w:rPr>
      </w:pPr>
    </w:p>
    <w:p w:rsidR="00B151BC" w:rsidRDefault="00B151BC" w:rsidP="00422677">
      <w:pPr>
        <w:pStyle w:val="a6"/>
        <w:ind w:firstLine="709"/>
        <w:rPr>
          <w:bCs/>
          <w:szCs w:val="28"/>
        </w:rPr>
      </w:pPr>
    </w:p>
    <w:p w:rsidR="00422677" w:rsidRDefault="00422677" w:rsidP="0042267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478">
        <w:rPr>
          <w:rFonts w:ascii="Times New Roman" w:hAnsi="Times New Roman" w:cs="Times New Roman"/>
          <w:b/>
          <w:sz w:val="28"/>
          <w:szCs w:val="28"/>
        </w:rPr>
        <w:t xml:space="preserve">Основные выводы, задачи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планы работы </w:t>
      </w:r>
    </w:p>
    <w:p w:rsidR="00422677" w:rsidRPr="00A71478" w:rsidRDefault="00422677" w:rsidP="00422677">
      <w:pPr>
        <w:pStyle w:val="a6"/>
        <w:ind w:firstLine="0"/>
        <w:jc w:val="center"/>
        <w:rPr>
          <w:b/>
          <w:szCs w:val="28"/>
        </w:rPr>
      </w:pPr>
      <w:r>
        <w:rPr>
          <w:b/>
          <w:szCs w:val="28"/>
        </w:rPr>
        <w:t>органа внешнего муниципального финансового контроля</w:t>
      </w:r>
    </w:p>
    <w:p w:rsidR="00422677" w:rsidRDefault="00422677" w:rsidP="00422677">
      <w:pPr>
        <w:pStyle w:val="a6"/>
        <w:ind w:firstLine="709"/>
        <w:rPr>
          <w:sz w:val="24"/>
          <w:szCs w:val="24"/>
        </w:rPr>
      </w:pP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Деятельность Сч</w:t>
      </w:r>
      <w:r w:rsidR="00B151BC">
        <w:rPr>
          <w:szCs w:val="28"/>
        </w:rPr>
        <w:t>ё</w:t>
      </w:r>
      <w:r w:rsidRPr="009316BD">
        <w:rPr>
          <w:szCs w:val="28"/>
        </w:rPr>
        <w:t xml:space="preserve">тной палаты в 2025 году была приоритетным образом направлена на осуществление </w:t>
      </w:r>
      <w:r w:rsidRPr="009316BD">
        <w:rPr>
          <w:rFonts w:eastAsiaTheme="minorHAnsi"/>
          <w:szCs w:val="28"/>
          <w:lang w:eastAsia="en-US"/>
        </w:rPr>
        <w:t>финансового контроля за законным и эффективным использованием бюджетных средств</w:t>
      </w:r>
      <w:r w:rsidRPr="009316BD">
        <w:rPr>
          <w:szCs w:val="28"/>
        </w:rPr>
        <w:t xml:space="preserve"> и муниципальной собственности в ЗАТО Железногорск. Выявленный при этом значительный объем нарушений и недостатков свидетельствуют о необходимости дальнейшего продолжения данной работы.</w:t>
      </w: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В имеющихся условиях формирования бюджетных доходов городского округа преимущественно за счет безвозмездных перечислений из бюджетов вышестоящего уровня важное практическое значение приобретают экономический мониторинг, сравнительный анализ и использование опыта муниципальных территорий Красноярского края и городов присутствия ГК «Росатом», добившихся результативного взаимодействия с федеральными и региональными органами власти.</w:t>
      </w: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 xml:space="preserve">Недостаточный объем </w:t>
      </w:r>
      <w:r w:rsidRPr="009316BD">
        <w:rPr>
          <w:rFonts w:eastAsia="Calibri"/>
          <w:szCs w:val="28"/>
        </w:rPr>
        <w:t>бюджетных расходов инвестиционного характера обуславливает необходимость проведения активной работы по включению объектов капитального строительства ЗАТО Железногорск в федеральные и региональные программы</w:t>
      </w:r>
      <w:r w:rsidRPr="009316BD">
        <w:rPr>
          <w:szCs w:val="28"/>
        </w:rPr>
        <w:t>, реализации практических мер по оптимизации текущих затрат муниципальных организаций с перенаправлением высвобождающихся средств на укрепление материально-технической базы городского округа, а также осуществления внешнего контроля за полнотой и качеством использования выделенных на эти цели бюджетных средств</w:t>
      </w:r>
      <w:r w:rsidRPr="009316BD">
        <w:rPr>
          <w:rFonts w:eastAsia="Calibri"/>
          <w:szCs w:val="28"/>
        </w:rPr>
        <w:t>.</w:t>
      </w:r>
    </w:p>
    <w:p w:rsidR="00422677" w:rsidRPr="009316BD" w:rsidRDefault="00422677" w:rsidP="003F56C3">
      <w:pPr>
        <w:pStyle w:val="a6"/>
        <w:ind w:firstLine="709"/>
      </w:pPr>
      <w:r w:rsidRPr="009316BD">
        <w:rPr>
          <w:szCs w:val="28"/>
        </w:rPr>
        <w:t>Полученные в отчетном и предыдущих периодах результаты контрольной деятельности указывают на</w:t>
      </w:r>
      <w:r w:rsidRPr="009316BD">
        <w:t xml:space="preserve"> актуальность продолжения плановых проверок по </w:t>
      </w:r>
      <w:r w:rsidRPr="009316BD">
        <w:rPr>
          <w:szCs w:val="28"/>
        </w:rPr>
        <w:t>анализу бюджетных расходов, направляемых на благоустройство общественных территорий ЗАТО Железногорск, а также</w:t>
      </w:r>
      <w:r w:rsidRPr="009316BD">
        <w:t xml:space="preserve"> по использованию предприятиями муниципального сектора экономики имеющихся финансовых и имущественных ресурсов для предупреждения возможных кризисных ситуаций в их хозяйственной деятельности.</w:t>
      </w:r>
    </w:p>
    <w:p w:rsidR="00422677" w:rsidRPr="009316BD" w:rsidRDefault="00422677" w:rsidP="003F56C3">
      <w:pPr>
        <w:pStyle w:val="a6"/>
        <w:ind w:firstLine="709"/>
        <w:rPr>
          <w:sz w:val="16"/>
          <w:szCs w:val="16"/>
        </w:rPr>
      </w:pP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С учетом отмеченных обстоятельств основными задачами Счетной палаты в 2026 году станут:</w:t>
      </w: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анализ законности, обоснованности и эффективности использования бюджетных средств органами и организациями ЗАТО Железногорск;</w:t>
      </w: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контроль за формированием, управлением, распоряжением муниципальной собственностью и ее восстановлением;</w:t>
      </w: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осуществление предварительного, оперативного и последующего контроля за подготовкой и исполнением бюджета городского округа;</w:t>
      </w: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сравнительный анализ бюджетных показателей городского округа с муниципальными территориями Красноярского края;</w:t>
      </w: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оценка полноты отражения доходов, расходов и источников финансирования дефицита местного бюджета;</w:t>
      </w: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lastRenderedPageBreak/>
        <w:t>оценка результативности исполнения муниципальных программ, их сбалансированности по целевым показателям, мероприятиям и финансовым источникам;</w:t>
      </w:r>
    </w:p>
    <w:p w:rsidR="00422677" w:rsidRPr="0054744F" w:rsidRDefault="00422677" w:rsidP="003F5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BD">
        <w:rPr>
          <w:rFonts w:ascii="Times New Roman" w:hAnsi="Times New Roman" w:cs="Times New Roman"/>
          <w:sz w:val="28"/>
          <w:szCs w:val="28"/>
        </w:rPr>
        <w:t xml:space="preserve">аудит в сфере закупок, осуществляемых муниципальными заказчиками и отдельными видами </w:t>
      </w:r>
      <w:r w:rsidRPr="0054744F">
        <w:rPr>
          <w:rFonts w:ascii="Times New Roman" w:hAnsi="Times New Roman" w:cs="Times New Roman"/>
          <w:sz w:val="28"/>
          <w:szCs w:val="28"/>
        </w:rPr>
        <w:t>юридических лиц;</w:t>
      </w:r>
    </w:p>
    <w:p w:rsidR="00422677" w:rsidRPr="0054744F" w:rsidRDefault="00422677" w:rsidP="003F56C3">
      <w:pPr>
        <w:pStyle w:val="a6"/>
        <w:ind w:firstLine="709"/>
        <w:rPr>
          <w:szCs w:val="28"/>
        </w:rPr>
      </w:pPr>
      <w:r w:rsidRPr="0054744F">
        <w:rPr>
          <w:szCs w:val="28"/>
        </w:rPr>
        <w:t>актуализация стандартов внешнего муниципального финансового контроля;</w:t>
      </w:r>
    </w:p>
    <w:p w:rsidR="00422677" w:rsidRPr="0054744F" w:rsidRDefault="00422677" w:rsidP="003F56C3">
      <w:pPr>
        <w:pStyle w:val="a6"/>
        <w:ind w:firstLine="709"/>
        <w:rPr>
          <w:szCs w:val="28"/>
        </w:rPr>
      </w:pPr>
      <w:r w:rsidRPr="0054744F">
        <w:rPr>
          <w:szCs w:val="28"/>
        </w:rPr>
        <w:t>сотрудничество с Союзом муниципальных контрольно-сч</w:t>
      </w:r>
      <w:r w:rsidR="001568AF">
        <w:rPr>
          <w:szCs w:val="28"/>
        </w:rPr>
        <w:t>ёт</w:t>
      </w:r>
      <w:r w:rsidRPr="0054744F">
        <w:rPr>
          <w:szCs w:val="28"/>
        </w:rPr>
        <w:t>ных органов, Сч</w:t>
      </w:r>
      <w:r w:rsidR="001568AF">
        <w:rPr>
          <w:szCs w:val="28"/>
        </w:rPr>
        <w:t>ё</w:t>
      </w:r>
      <w:r w:rsidRPr="0054744F">
        <w:rPr>
          <w:szCs w:val="28"/>
        </w:rPr>
        <w:t>тной палатой Красноярского края, Контрольно-сч</w:t>
      </w:r>
      <w:r w:rsidR="001568AF">
        <w:rPr>
          <w:szCs w:val="28"/>
        </w:rPr>
        <w:t>ё</w:t>
      </w:r>
      <w:r w:rsidRPr="0054744F">
        <w:rPr>
          <w:szCs w:val="28"/>
        </w:rPr>
        <w:t>тной палатой г. Красноярска, Управлением Федерального казначейства, Прокуратурой ЗАТО г. Железногорск в обмене тематической информацией;</w:t>
      </w: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54744F">
        <w:rPr>
          <w:szCs w:val="28"/>
        </w:rPr>
        <w:t>обеспечение гласности и публичности в деятельности</w:t>
      </w:r>
      <w:r w:rsidRPr="009316BD">
        <w:rPr>
          <w:szCs w:val="28"/>
        </w:rPr>
        <w:t xml:space="preserve"> органа внешнего муниципального финансового контроля, его взаимодействие со средствами массовой информации, участниками бюджетного процесса, другими заинтересованными лицами.</w:t>
      </w:r>
    </w:p>
    <w:p w:rsidR="00422677" w:rsidRPr="009316BD" w:rsidRDefault="00422677" w:rsidP="003F5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В соответствии с перечисленными задачами в планах работы Сч</w:t>
      </w:r>
      <w:r w:rsidR="001568AF">
        <w:rPr>
          <w:szCs w:val="28"/>
        </w:rPr>
        <w:t>ё</w:t>
      </w:r>
      <w:r w:rsidRPr="009316BD">
        <w:rPr>
          <w:szCs w:val="28"/>
        </w:rPr>
        <w:t>тной палаты на 2026 год предусмотрено проведение следующих контрольных, экспертно-аналитических и организационных мероприятий: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внешняя проверка бюджетной отчетности главных администраторов бюджетных средств, подготовка заключения на отчет Администрации ЗАТО </w:t>
      </w:r>
      <w:r w:rsidR="001568AF">
        <w:rPr>
          <w:szCs w:val="28"/>
        </w:rPr>
        <w:br/>
      </w:r>
      <w:r w:rsidR="00422677" w:rsidRPr="009316BD">
        <w:rPr>
          <w:szCs w:val="28"/>
        </w:rPr>
        <w:t>г. Железногорск об исполнении местного бюджета за 2025 год;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подготовка заключений по проектам решений Совета депутатов о внесении изменений и дополнений в бюджет ЗАТО Железногорск на 2026 год и плановый период 2027-2028 годов;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осуществление оперативного анализа и контроля за организацией исполнения бюджета городского округа, сравнение его текущих показателей с бюджетами других муниципальных образований;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анализ отчетных данных Администрации ЗАТО г. Железногорск об исполнении местного бюджета за 1 квартал, 1 полугодие и 9 месяцев 2026 года;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оценка эффективности предоставления налоговых льгот за счет средств бюджета городского округа в 2025 году;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проверка законности и эффективности использования бюджетных средств, выделенных на ремонт, капитальный ремонт автомобильных дорог общего пользования местного значения и расположенных на них искусственных сооружений, а также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проверка законности и эффективности использования бюджетных средств, выделенных на реализацию мероприятий по благоустройству территорий, включая ремонт тротуаров по ул. Ленина на участке от ул. Андреева до ул. Решетнева;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проверка законности и эффективности формирования, управления и распоряжения муниципальной собственностью (ООО </w:t>
      </w:r>
      <w:r>
        <w:rPr>
          <w:szCs w:val="28"/>
        </w:rPr>
        <w:t>«</w:t>
      </w:r>
      <w:r w:rsidR="00422677" w:rsidRPr="009316BD">
        <w:rPr>
          <w:szCs w:val="28"/>
        </w:rPr>
        <w:t>ГТС</w:t>
      </w:r>
      <w:r>
        <w:rPr>
          <w:szCs w:val="28"/>
        </w:rPr>
        <w:t>»</w:t>
      </w:r>
      <w:r w:rsidR="00422677" w:rsidRPr="009316BD">
        <w:rPr>
          <w:szCs w:val="28"/>
        </w:rPr>
        <w:t>) с анализом финансово-хозяйственной деятельности организации;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lastRenderedPageBreak/>
        <w:t>–</w:t>
      </w:r>
      <w:r w:rsidR="00422677" w:rsidRPr="009316BD">
        <w:rPr>
          <w:szCs w:val="28"/>
        </w:rPr>
        <w:t xml:space="preserve"> участие в едином общероссийском мероприятии «Администрирование доходов местного бюджета, в том числе эффективность мер, принимаемых для увеличения поступлений в бюджет»;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экспертиза муниципальных программ, подлежащих финансированию в предстоящем среднесрочном периоде;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экспертиза проектов решений Совета депутатов об утверждении бюджета ЗАТО Железногорск на 2027 год и плановый период 2028-2029 годов, проверка и анализ обоснованности их показателей по первому и второму этапам рассмотрения проекта местного бюджета;</w:t>
      </w:r>
    </w:p>
    <w:p w:rsidR="00422677" w:rsidRPr="009316BD" w:rsidRDefault="003F56C3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–</w:t>
      </w:r>
      <w:r w:rsidR="00422677" w:rsidRPr="009316BD">
        <w:rPr>
          <w:szCs w:val="28"/>
        </w:rPr>
        <w:t xml:space="preserve"> подготовка информационных материалов для средств массовой информации и на сайт Сч</w:t>
      </w:r>
      <w:r w:rsidR="001568AF">
        <w:rPr>
          <w:szCs w:val="28"/>
        </w:rPr>
        <w:t>ё</w:t>
      </w:r>
      <w:r w:rsidR="00422677" w:rsidRPr="009316BD">
        <w:rPr>
          <w:szCs w:val="28"/>
        </w:rPr>
        <w:t>тной палаты о текущей деятельности органа внешнего муниципального финансового контроля.</w:t>
      </w:r>
    </w:p>
    <w:p w:rsidR="00422677" w:rsidRPr="009316BD" w:rsidRDefault="00422677" w:rsidP="003F56C3">
      <w:pPr>
        <w:pStyle w:val="a6"/>
        <w:ind w:firstLine="709"/>
        <w:rPr>
          <w:sz w:val="16"/>
          <w:szCs w:val="16"/>
        </w:rPr>
      </w:pPr>
    </w:p>
    <w:p w:rsidR="00422677" w:rsidRPr="009316BD" w:rsidRDefault="00422677" w:rsidP="003F56C3">
      <w:pPr>
        <w:pStyle w:val="a6"/>
        <w:ind w:firstLine="709"/>
        <w:rPr>
          <w:szCs w:val="28"/>
        </w:rPr>
      </w:pPr>
      <w:r w:rsidRPr="009316BD">
        <w:rPr>
          <w:szCs w:val="28"/>
        </w:rPr>
        <w:t>В завершении отчета следует отметить, что, как и в предыдущие отчетные периоды, основной задачей Счетной палаты остается выявление, предотвращение нарушений и повышение эффективности работы бюджетно-муниципального сектора экономики ЗАТО Железногорск, а также обеспечение органов местного самоуправления, других заинтересованных лиц независимой информацией о результатах исполнения местного бюджета, соблюдения установленного порядка управления и распоряжения муниципальной собственностью.</w:t>
      </w:r>
    </w:p>
    <w:p w:rsidR="00422677" w:rsidRDefault="00422677" w:rsidP="00422677">
      <w:pPr>
        <w:pStyle w:val="a6"/>
        <w:ind w:firstLine="709"/>
        <w:rPr>
          <w:szCs w:val="28"/>
        </w:rPr>
      </w:pPr>
    </w:p>
    <w:p w:rsidR="003F56C3" w:rsidRPr="009316BD" w:rsidRDefault="003F56C3" w:rsidP="00422677">
      <w:pPr>
        <w:pStyle w:val="a6"/>
        <w:ind w:firstLine="709"/>
        <w:rPr>
          <w:szCs w:val="28"/>
        </w:rPr>
      </w:pPr>
    </w:p>
    <w:p w:rsidR="00422677" w:rsidRPr="009316BD" w:rsidRDefault="00422677" w:rsidP="00422677">
      <w:pPr>
        <w:pStyle w:val="a6"/>
        <w:ind w:firstLine="709"/>
        <w:rPr>
          <w:szCs w:val="28"/>
        </w:rPr>
      </w:pPr>
    </w:p>
    <w:p w:rsidR="00422677" w:rsidRPr="00422677" w:rsidRDefault="00422677" w:rsidP="00422677">
      <w:pPr>
        <w:pStyle w:val="a6"/>
        <w:ind w:firstLine="0"/>
        <w:rPr>
          <w:bCs/>
          <w:szCs w:val="28"/>
        </w:rPr>
      </w:pPr>
      <w:r w:rsidRPr="00422677">
        <w:rPr>
          <w:bCs/>
          <w:szCs w:val="28"/>
        </w:rPr>
        <w:t>Председатель</w:t>
      </w:r>
    </w:p>
    <w:p w:rsidR="00691B42" w:rsidRPr="00422677" w:rsidRDefault="00422677" w:rsidP="004226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677">
        <w:rPr>
          <w:rFonts w:ascii="Times New Roman" w:hAnsi="Times New Roman" w:cs="Times New Roman"/>
          <w:bCs/>
          <w:sz w:val="28"/>
          <w:szCs w:val="28"/>
        </w:rPr>
        <w:t>Сч</w:t>
      </w:r>
      <w:r w:rsidR="003F56C3">
        <w:rPr>
          <w:rFonts w:ascii="Times New Roman" w:hAnsi="Times New Roman" w:cs="Times New Roman"/>
          <w:bCs/>
          <w:sz w:val="28"/>
          <w:szCs w:val="28"/>
        </w:rPr>
        <w:t>ё</w:t>
      </w:r>
      <w:r w:rsidRPr="00422677">
        <w:rPr>
          <w:rFonts w:ascii="Times New Roman" w:hAnsi="Times New Roman" w:cs="Times New Roman"/>
          <w:bCs/>
          <w:sz w:val="28"/>
          <w:szCs w:val="28"/>
        </w:rPr>
        <w:t>тной палаты ЗАТО Железногорск</w:t>
      </w:r>
      <w:r w:rsidRPr="00422677">
        <w:rPr>
          <w:rFonts w:ascii="Times New Roman" w:hAnsi="Times New Roman" w:cs="Times New Roman"/>
          <w:bCs/>
          <w:sz w:val="28"/>
          <w:szCs w:val="28"/>
        </w:rPr>
        <w:tab/>
      </w:r>
      <w:r w:rsidRPr="00422677">
        <w:rPr>
          <w:rFonts w:ascii="Times New Roman" w:hAnsi="Times New Roman" w:cs="Times New Roman"/>
          <w:bCs/>
          <w:sz w:val="28"/>
          <w:szCs w:val="28"/>
        </w:rPr>
        <w:tab/>
      </w:r>
      <w:r w:rsidRPr="00422677">
        <w:rPr>
          <w:rFonts w:ascii="Times New Roman" w:hAnsi="Times New Roman" w:cs="Times New Roman"/>
          <w:bCs/>
          <w:sz w:val="28"/>
          <w:szCs w:val="28"/>
        </w:rPr>
        <w:tab/>
      </w:r>
      <w:r w:rsidRPr="00422677">
        <w:rPr>
          <w:rFonts w:ascii="Times New Roman" w:hAnsi="Times New Roman" w:cs="Times New Roman"/>
          <w:bCs/>
          <w:sz w:val="28"/>
          <w:szCs w:val="28"/>
        </w:rPr>
        <w:tab/>
      </w:r>
      <w:r w:rsidRPr="00422677">
        <w:rPr>
          <w:rFonts w:ascii="Times New Roman" w:hAnsi="Times New Roman" w:cs="Times New Roman"/>
          <w:bCs/>
          <w:sz w:val="28"/>
          <w:szCs w:val="28"/>
        </w:rPr>
        <w:tab/>
        <w:t xml:space="preserve">А.И. </w:t>
      </w:r>
      <w:proofErr w:type="spellStart"/>
      <w:r w:rsidRPr="00422677">
        <w:rPr>
          <w:rFonts w:ascii="Times New Roman" w:hAnsi="Times New Roman" w:cs="Times New Roman"/>
          <w:bCs/>
          <w:sz w:val="28"/>
          <w:szCs w:val="28"/>
        </w:rPr>
        <w:t>Панкрац</w:t>
      </w:r>
      <w:proofErr w:type="spellEnd"/>
    </w:p>
    <w:sectPr w:rsidR="00691B42" w:rsidRPr="00422677" w:rsidSect="004226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B39"/>
    <w:multiLevelType w:val="hybridMultilevel"/>
    <w:tmpl w:val="41F499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9F2F88"/>
    <w:multiLevelType w:val="hybridMultilevel"/>
    <w:tmpl w:val="B5B0D854"/>
    <w:lvl w:ilvl="0" w:tplc="49EA197A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17123A4C"/>
    <w:multiLevelType w:val="hybridMultilevel"/>
    <w:tmpl w:val="0A82907E"/>
    <w:lvl w:ilvl="0" w:tplc="76CE4B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46D0E"/>
    <w:multiLevelType w:val="hybridMultilevel"/>
    <w:tmpl w:val="685C0100"/>
    <w:lvl w:ilvl="0" w:tplc="2940C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F7C90"/>
    <w:multiLevelType w:val="hybridMultilevel"/>
    <w:tmpl w:val="E2D459BC"/>
    <w:lvl w:ilvl="0" w:tplc="2940C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0661C"/>
    <w:multiLevelType w:val="hybridMultilevel"/>
    <w:tmpl w:val="3E8C0138"/>
    <w:lvl w:ilvl="0" w:tplc="2940C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973223E"/>
    <w:multiLevelType w:val="hybridMultilevel"/>
    <w:tmpl w:val="C602E47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B932467"/>
    <w:multiLevelType w:val="hybridMultilevel"/>
    <w:tmpl w:val="B5B0D854"/>
    <w:lvl w:ilvl="0" w:tplc="49EA19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C22FC4"/>
    <w:multiLevelType w:val="hybridMultilevel"/>
    <w:tmpl w:val="502AB7CE"/>
    <w:lvl w:ilvl="0" w:tplc="2940C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270FE9"/>
    <w:multiLevelType w:val="multilevel"/>
    <w:tmpl w:val="30B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086AB9"/>
    <w:multiLevelType w:val="hybridMultilevel"/>
    <w:tmpl w:val="D648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0584A"/>
    <w:multiLevelType w:val="hybridMultilevel"/>
    <w:tmpl w:val="0F4AE8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0260"/>
    <w:rsid w:val="001568AF"/>
    <w:rsid w:val="002B331E"/>
    <w:rsid w:val="003818DC"/>
    <w:rsid w:val="003F56C3"/>
    <w:rsid w:val="00422677"/>
    <w:rsid w:val="004D75EA"/>
    <w:rsid w:val="005003B2"/>
    <w:rsid w:val="00542BBB"/>
    <w:rsid w:val="005F3774"/>
    <w:rsid w:val="006551EF"/>
    <w:rsid w:val="00677782"/>
    <w:rsid w:val="00691B42"/>
    <w:rsid w:val="00706B1F"/>
    <w:rsid w:val="00860260"/>
    <w:rsid w:val="00893B11"/>
    <w:rsid w:val="008A6B97"/>
    <w:rsid w:val="008B5D4A"/>
    <w:rsid w:val="00941904"/>
    <w:rsid w:val="00A57C9F"/>
    <w:rsid w:val="00B151BC"/>
    <w:rsid w:val="00BB6AA2"/>
    <w:rsid w:val="00BB7827"/>
    <w:rsid w:val="00BE1146"/>
    <w:rsid w:val="00C44940"/>
    <w:rsid w:val="00D110F4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60"/>
  </w:style>
  <w:style w:type="paragraph" w:styleId="1">
    <w:name w:val="heading 1"/>
    <w:basedOn w:val="a"/>
    <w:next w:val="a"/>
    <w:link w:val="10"/>
    <w:qFormat/>
    <w:rsid w:val="005F3774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0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2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2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774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5F377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F37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F3774"/>
    <w:pPr>
      <w:ind w:left="720"/>
      <w:contextualSpacing/>
    </w:pPr>
  </w:style>
  <w:style w:type="character" w:styleId="aa">
    <w:name w:val="page number"/>
    <w:basedOn w:val="a0"/>
    <w:rsid w:val="005F3774"/>
  </w:style>
  <w:style w:type="paragraph" w:styleId="ab">
    <w:name w:val="header"/>
    <w:basedOn w:val="a"/>
    <w:link w:val="ac"/>
    <w:uiPriority w:val="99"/>
    <w:semiHidden/>
    <w:unhideWhenUsed/>
    <w:rsid w:val="005F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F3774"/>
  </w:style>
  <w:style w:type="paragraph" w:styleId="ad">
    <w:name w:val="footer"/>
    <w:basedOn w:val="a"/>
    <w:link w:val="ae"/>
    <w:uiPriority w:val="99"/>
    <w:unhideWhenUsed/>
    <w:rsid w:val="005F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3774"/>
  </w:style>
  <w:style w:type="paragraph" w:customStyle="1" w:styleId="Default">
    <w:name w:val="Default"/>
    <w:rsid w:val="005F37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5F37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5F3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Page">
    <w:name w:val="ConsPlusTitlePage"/>
    <w:rsid w:val="005F3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5F3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F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F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F3774"/>
    <w:rPr>
      <w:rFonts w:ascii="Times New Roman" w:hAnsi="Times New Roman" w:cs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5F37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borodina</cp:lastModifiedBy>
  <cp:revision>2</cp:revision>
  <cp:lastPrinted>2026-03-19T04:06:00Z</cp:lastPrinted>
  <dcterms:created xsi:type="dcterms:W3CDTF">2026-03-26T04:27:00Z</dcterms:created>
  <dcterms:modified xsi:type="dcterms:W3CDTF">2026-03-26T04:27:00Z</dcterms:modified>
</cp:coreProperties>
</file>